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6A31" w14:textId="77777777" w:rsidR="00CA7EE6" w:rsidRDefault="00CA7EE6">
      <w:pPr>
        <w:spacing w:after="73" w:line="265" w:lineRule="auto"/>
        <w:ind w:left="19" w:right="0" w:hanging="10"/>
        <w:jc w:val="left"/>
        <w:rPr>
          <w:b/>
          <w:bCs/>
          <w:sz w:val="26"/>
        </w:rPr>
      </w:pPr>
    </w:p>
    <w:p w14:paraId="192809CC" w14:textId="77777777" w:rsidR="00CA7EE6" w:rsidRDefault="00CA7EE6">
      <w:pPr>
        <w:spacing w:after="73" w:line="265" w:lineRule="auto"/>
        <w:ind w:left="19" w:right="0" w:hanging="10"/>
        <w:jc w:val="left"/>
        <w:rPr>
          <w:b/>
          <w:bCs/>
          <w:sz w:val="26"/>
        </w:rPr>
      </w:pPr>
    </w:p>
    <w:p w14:paraId="6BDFD1A7" w14:textId="77777777" w:rsidR="00CA7EE6" w:rsidRDefault="00CA7EE6">
      <w:pPr>
        <w:spacing w:after="73" w:line="265" w:lineRule="auto"/>
        <w:ind w:left="19" w:right="0" w:hanging="10"/>
        <w:jc w:val="left"/>
        <w:rPr>
          <w:b/>
          <w:bCs/>
          <w:sz w:val="26"/>
        </w:rPr>
      </w:pPr>
    </w:p>
    <w:p w14:paraId="7B46AB34" w14:textId="77777777" w:rsidR="00CA7EE6" w:rsidRDefault="00CA7EE6">
      <w:pPr>
        <w:spacing w:after="73" w:line="265" w:lineRule="auto"/>
        <w:ind w:left="19" w:right="0" w:hanging="10"/>
        <w:jc w:val="left"/>
        <w:rPr>
          <w:b/>
          <w:bCs/>
          <w:sz w:val="26"/>
        </w:rPr>
      </w:pPr>
    </w:p>
    <w:p w14:paraId="10762F55" w14:textId="77777777" w:rsidR="00CA7EE6" w:rsidRDefault="00CA7EE6">
      <w:pPr>
        <w:spacing w:after="73" w:line="265" w:lineRule="auto"/>
        <w:ind w:left="19" w:right="0" w:hanging="10"/>
        <w:jc w:val="left"/>
        <w:rPr>
          <w:b/>
          <w:bCs/>
          <w:sz w:val="26"/>
        </w:rPr>
      </w:pPr>
    </w:p>
    <w:p w14:paraId="79E31B4E" w14:textId="77777777" w:rsidR="00CA7EE6" w:rsidRDefault="00CA7EE6">
      <w:pPr>
        <w:spacing w:after="73" w:line="265" w:lineRule="auto"/>
        <w:ind w:left="19" w:right="0" w:hanging="10"/>
        <w:jc w:val="left"/>
        <w:rPr>
          <w:b/>
          <w:bCs/>
          <w:sz w:val="26"/>
        </w:rPr>
      </w:pPr>
    </w:p>
    <w:p w14:paraId="1CB5AE22" w14:textId="77777777" w:rsidR="00CA7EE6" w:rsidRDefault="00CA7EE6">
      <w:pPr>
        <w:spacing w:after="73" w:line="265" w:lineRule="auto"/>
        <w:ind w:left="19" w:right="0" w:hanging="10"/>
        <w:jc w:val="left"/>
        <w:rPr>
          <w:b/>
          <w:bCs/>
          <w:sz w:val="26"/>
        </w:rPr>
      </w:pPr>
    </w:p>
    <w:p w14:paraId="12BB955F" w14:textId="77777777" w:rsidR="00CA7EE6" w:rsidRDefault="00CA7EE6">
      <w:pPr>
        <w:spacing w:after="73" w:line="265" w:lineRule="auto"/>
        <w:ind w:left="19" w:right="0" w:hanging="10"/>
        <w:jc w:val="left"/>
        <w:rPr>
          <w:b/>
          <w:bCs/>
          <w:sz w:val="26"/>
        </w:rPr>
      </w:pPr>
    </w:p>
    <w:p w14:paraId="52F4DD9B" w14:textId="77777777" w:rsidR="00CA7EE6" w:rsidRDefault="00CA7EE6">
      <w:pPr>
        <w:spacing w:after="73" w:line="265" w:lineRule="auto"/>
        <w:ind w:left="19" w:right="0" w:hanging="10"/>
        <w:jc w:val="left"/>
        <w:rPr>
          <w:b/>
          <w:bCs/>
          <w:sz w:val="26"/>
        </w:rPr>
      </w:pPr>
    </w:p>
    <w:p w14:paraId="1FC3DEA4" w14:textId="77777777" w:rsidR="00CA7EE6" w:rsidRDefault="00CA7EE6">
      <w:pPr>
        <w:spacing w:after="73" w:line="265" w:lineRule="auto"/>
        <w:ind w:left="19" w:right="0" w:hanging="10"/>
        <w:jc w:val="left"/>
        <w:rPr>
          <w:b/>
          <w:bCs/>
          <w:sz w:val="26"/>
        </w:rPr>
      </w:pPr>
    </w:p>
    <w:p w14:paraId="30AA430A" w14:textId="77777777" w:rsidR="00CA7EE6" w:rsidRDefault="00CA7EE6">
      <w:pPr>
        <w:spacing w:after="73" w:line="265" w:lineRule="auto"/>
        <w:ind w:left="19" w:right="0" w:hanging="10"/>
        <w:jc w:val="left"/>
        <w:rPr>
          <w:b/>
          <w:bCs/>
          <w:sz w:val="26"/>
        </w:rPr>
      </w:pPr>
    </w:p>
    <w:p w14:paraId="60436B2D" w14:textId="38410003" w:rsidR="000E71BA" w:rsidRPr="00CA7EE6" w:rsidRDefault="00110A56">
      <w:pPr>
        <w:spacing w:after="73" w:line="265" w:lineRule="auto"/>
        <w:ind w:left="19" w:right="0" w:hanging="10"/>
        <w:jc w:val="left"/>
        <w:rPr>
          <w:b/>
          <w:bCs/>
        </w:rPr>
      </w:pPr>
      <w:r w:rsidRPr="00CA7EE6">
        <w:rPr>
          <w:b/>
          <w:bCs/>
          <w:sz w:val="26"/>
        </w:rPr>
        <w:t>WHISTLEBLOWERPOLITIK VEDRØRENDE</w:t>
      </w:r>
    </w:p>
    <w:p w14:paraId="15738474" w14:textId="77777777" w:rsidR="000E71BA" w:rsidRPr="00CA7EE6" w:rsidRDefault="00110A56">
      <w:pPr>
        <w:spacing w:after="2455" w:line="265" w:lineRule="auto"/>
        <w:ind w:left="19" w:right="0" w:hanging="10"/>
        <w:jc w:val="left"/>
        <w:rPr>
          <w:b/>
          <w:bCs/>
        </w:rPr>
      </w:pPr>
      <w:r w:rsidRPr="00CA7EE6">
        <w:rPr>
          <w:b/>
          <w:bCs/>
          <w:sz w:val="26"/>
        </w:rPr>
        <w:t>FORENEDE KONCERNENS WHISTLEBLOWERORDNING</w:t>
      </w:r>
    </w:p>
    <w:p w14:paraId="0BAD0739" w14:textId="3E00FBF0" w:rsidR="000E71BA" w:rsidRPr="00B7452F" w:rsidRDefault="00110A56">
      <w:pPr>
        <w:spacing w:after="120" w:line="259" w:lineRule="auto"/>
        <w:ind w:left="9" w:right="0" w:hanging="10"/>
        <w:jc w:val="left"/>
        <w:rPr>
          <w:color w:val="auto"/>
          <w:sz w:val="18"/>
        </w:rPr>
      </w:pPr>
      <w:r w:rsidRPr="00B7452F">
        <w:rPr>
          <w:color w:val="auto"/>
          <w:sz w:val="18"/>
        </w:rPr>
        <w:t xml:space="preserve">Af </w:t>
      </w:r>
      <w:r w:rsidR="00965008" w:rsidRPr="00B7452F">
        <w:rPr>
          <w:color w:val="auto"/>
          <w:sz w:val="18"/>
        </w:rPr>
        <w:t xml:space="preserve">25. </w:t>
      </w:r>
      <w:r w:rsidR="00B7452F" w:rsidRPr="00B7452F">
        <w:rPr>
          <w:color w:val="auto"/>
          <w:sz w:val="18"/>
        </w:rPr>
        <w:t>december</w:t>
      </w:r>
      <w:r w:rsidR="00965008" w:rsidRPr="00B7452F">
        <w:rPr>
          <w:color w:val="auto"/>
          <w:sz w:val="18"/>
        </w:rPr>
        <w:t xml:space="preserve"> 2025</w:t>
      </w:r>
    </w:p>
    <w:p w14:paraId="759A102C" w14:textId="77777777" w:rsidR="00CA7EE6" w:rsidRDefault="00CA7EE6">
      <w:pPr>
        <w:spacing w:after="120" w:line="259" w:lineRule="auto"/>
        <w:ind w:left="9" w:right="0" w:hanging="10"/>
        <w:jc w:val="left"/>
        <w:rPr>
          <w:sz w:val="18"/>
        </w:rPr>
      </w:pPr>
    </w:p>
    <w:p w14:paraId="5A21D24B" w14:textId="77777777" w:rsidR="00CA7EE6" w:rsidRDefault="00CA7EE6">
      <w:pPr>
        <w:spacing w:after="120" w:line="259" w:lineRule="auto"/>
        <w:ind w:left="9" w:right="0" w:hanging="10"/>
        <w:jc w:val="left"/>
        <w:rPr>
          <w:sz w:val="18"/>
        </w:rPr>
      </w:pPr>
    </w:p>
    <w:p w14:paraId="73E8D719" w14:textId="77777777" w:rsidR="00CA7EE6" w:rsidRDefault="00CA7EE6">
      <w:pPr>
        <w:spacing w:after="120" w:line="259" w:lineRule="auto"/>
        <w:ind w:left="9" w:right="0" w:hanging="10"/>
        <w:jc w:val="left"/>
        <w:rPr>
          <w:sz w:val="18"/>
        </w:rPr>
      </w:pPr>
    </w:p>
    <w:p w14:paraId="3AE578CB" w14:textId="77777777" w:rsidR="00CA7EE6" w:rsidRDefault="00CA7EE6">
      <w:pPr>
        <w:spacing w:after="120" w:line="259" w:lineRule="auto"/>
        <w:ind w:left="9" w:right="0" w:hanging="10"/>
        <w:jc w:val="left"/>
        <w:rPr>
          <w:sz w:val="18"/>
        </w:rPr>
      </w:pPr>
    </w:p>
    <w:p w14:paraId="1258DDA5" w14:textId="77777777" w:rsidR="00CA7EE6" w:rsidRDefault="00CA7EE6">
      <w:pPr>
        <w:spacing w:after="120" w:line="259" w:lineRule="auto"/>
        <w:ind w:left="9" w:right="0" w:hanging="10"/>
        <w:jc w:val="left"/>
        <w:rPr>
          <w:sz w:val="18"/>
        </w:rPr>
      </w:pPr>
    </w:p>
    <w:p w14:paraId="6F55B010" w14:textId="77777777" w:rsidR="00CA7EE6" w:rsidRDefault="00CA7EE6">
      <w:pPr>
        <w:spacing w:after="120" w:line="259" w:lineRule="auto"/>
        <w:ind w:left="9" w:right="0" w:hanging="10"/>
        <w:jc w:val="left"/>
        <w:rPr>
          <w:sz w:val="18"/>
        </w:rPr>
      </w:pPr>
    </w:p>
    <w:p w14:paraId="325D531A" w14:textId="77777777" w:rsidR="00CA7EE6" w:rsidRDefault="00CA7EE6">
      <w:pPr>
        <w:spacing w:after="120" w:line="259" w:lineRule="auto"/>
        <w:ind w:left="9" w:right="0" w:hanging="10"/>
        <w:jc w:val="left"/>
        <w:rPr>
          <w:sz w:val="18"/>
        </w:rPr>
      </w:pPr>
    </w:p>
    <w:p w14:paraId="4AEEF1DF" w14:textId="77777777" w:rsidR="00CA7EE6" w:rsidRDefault="00CA7EE6">
      <w:pPr>
        <w:spacing w:after="120" w:line="259" w:lineRule="auto"/>
        <w:ind w:left="9" w:right="0" w:hanging="10"/>
        <w:jc w:val="left"/>
        <w:rPr>
          <w:sz w:val="18"/>
        </w:rPr>
      </w:pPr>
    </w:p>
    <w:p w14:paraId="67D2B063" w14:textId="77777777" w:rsidR="00CA7EE6" w:rsidRDefault="00CA7EE6">
      <w:pPr>
        <w:spacing w:after="120" w:line="259" w:lineRule="auto"/>
        <w:ind w:left="9" w:right="0" w:hanging="10"/>
        <w:jc w:val="left"/>
        <w:rPr>
          <w:sz w:val="18"/>
        </w:rPr>
      </w:pPr>
    </w:p>
    <w:p w14:paraId="75505CCD" w14:textId="77777777" w:rsidR="00CA7EE6" w:rsidRDefault="00CA7EE6">
      <w:pPr>
        <w:spacing w:after="120" w:line="259" w:lineRule="auto"/>
        <w:ind w:left="9" w:right="0" w:hanging="10"/>
        <w:jc w:val="left"/>
        <w:rPr>
          <w:sz w:val="18"/>
        </w:rPr>
      </w:pPr>
    </w:p>
    <w:p w14:paraId="08C4D066" w14:textId="77777777" w:rsidR="00CA7EE6" w:rsidRDefault="00CA7EE6">
      <w:pPr>
        <w:spacing w:after="120" w:line="259" w:lineRule="auto"/>
        <w:ind w:left="9" w:right="0" w:hanging="10"/>
        <w:jc w:val="left"/>
        <w:rPr>
          <w:sz w:val="18"/>
        </w:rPr>
      </w:pPr>
    </w:p>
    <w:p w14:paraId="7AA8BC23" w14:textId="77777777" w:rsidR="00CA7EE6" w:rsidRDefault="00CA7EE6">
      <w:pPr>
        <w:spacing w:after="120" w:line="259" w:lineRule="auto"/>
        <w:ind w:left="9" w:right="0" w:hanging="10"/>
        <w:jc w:val="left"/>
      </w:pPr>
    </w:p>
    <w:p w14:paraId="07FAC836" w14:textId="77777777" w:rsidR="000E71BA" w:rsidRDefault="00110A56">
      <w:pPr>
        <w:spacing w:after="131" w:line="265" w:lineRule="auto"/>
        <w:ind w:left="19" w:right="0" w:hanging="10"/>
        <w:jc w:val="left"/>
        <w:rPr>
          <w:b/>
          <w:bCs/>
          <w:sz w:val="26"/>
        </w:rPr>
      </w:pPr>
      <w:r w:rsidRPr="00CA7EE6">
        <w:rPr>
          <w:b/>
          <w:bCs/>
          <w:sz w:val="26"/>
        </w:rPr>
        <w:lastRenderedPageBreak/>
        <w:t>WHISTLEBLOWERPOLITIK</w:t>
      </w:r>
    </w:p>
    <w:p w14:paraId="5BE06A3F" w14:textId="77777777" w:rsidR="00F10F2A" w:rsidRPr="00CA7EE6" w:rsidRDefault="00F10F2A">
      <w:pPr>
        <w:spacing w:after="131" w:line="265" w:lineRule="auto"/>
        <w:ind w:left="19" w:right="0" w:hanging="10"/>
        <w:jc w:val="left"/>
        <w:rPr>
          <w:b/>
          <w:bCs/>
        </w:rPr>
      </w:pPr>
    </w:p>
    <w:p w14:paraId="2660108A" w14:textId="77777777" w:rsidR="00CA7EE6" w:rsidRDefault="00110A56" w:rsidP="00CA7EE6">
      <w:pPr>
        <w:pStyle w:val="Listeafsnit"/>
        <w:numPr>
          <w:ilvl w:val="0"/>
          <w:numId w:val="20"/>
        </w:numPr>
        <w:ind w:right="777" w:hanging="720"/>
        <w:rPr>
          <w:b/>
          <w:bCs/>
          <w:sz w:val="24"/>
          <w:szCs w:val="32"/>
        </w:rPr>
      </w:pPr>
      <w:r w:rsidRPr="00CA7EE6">
        <w:rPr>
          <w:b/>
          <w:bCs/>
          <w:sz w:val="24"/>
          <w:szCs w:val="32"/>
        </w:rPr>
        <w:t>INLEDNING OG FORMÅL</w:t>
      </w:r>
    </w:p>
    <w:p w14:paraId="62A0C7B3" w14:textId="77777777" w:rsidR="00CA7EE6" w:rsidRDefault="00CA7EE6" w:rsidP="00CA7EE6">
      <w:pPr>
        <w:pStyle w:val="Listeafsnit"/>
        <w:ind w:right="777" w:firstLine="0"/>
        <w:rPr>
          <w:b/>
          <w:bCs/>
          <w:sz w:val="24"/>
          <w:szCs w:val="32"/>
        </w:rPr>
      </w:pPr>
    </w:p>
    <w:p w14:paraId="60843854" w14:textId="77777777" w:rsidR="00CA7EE6" w:rsidRPr="00CA7EE6" w:rsidRDefault="00CA7EE6" w:rsidP="00CA7EE6">
      <w:pPr>
        <w:pStyle w:val="Listeafsnit"/>
        <w:numPr>
          <w:ilvl w:val="1"/>
          <w:numId w:val="21"/>
        </w:numPr>
        <w:ind w:left="709" w:right="777" w:hanging="709"/>
        <w:rPr>
          <w:b/>
          <w:bCs/>
          <w:sz w:val="24"/>
          <w:szCs w:val="32"/>
        </w:rPr>
      </w:pPr>
      <w:r>
        <w:t>Denne whistleblowerpolitik beskriver formålet med, at Forenede koncernen (herefter benævnt "</w:t>
      </w:r>
      <w:r w:rsidRPr="009E0CCD">
        <w:t>Forenede</w:t>
      </w:r>
      <w:r>
        <w:t xml:space="preserve">") har en </w:t>
      </w:r>
      <w:r w:rsidRPr="00CA7EE6">
        <w:rPr>
          <w:b/>
          <w:bCs/>
          <w:sz w:val="24"/>
          <w:szCs w:val="32"/>
        </w:rPr>
        <w:t>whistleblowerordning</w:t>
      </w:r>
      <w:r>
        <w:t>, hvordan whistleblowerordningen fungerer, hvem der kan benytte whistleblowerordningen, og hvad der må indberettes via whistleblowerordningen.</w:t>
      </w:r>
    </w:p>
    <w:p w14:paraId="67F4D329" w14:textId="77777777" w:rsidR="00CA7EE6" w:rsidRPr="00CA7EE6" w:rsidRDefault="00CA7EE6" w:rsidP="00CA7EE6">
      <w:pPr>
        <w:pStyle w:val="Listeafsnit"/>
        <w:ind w:left="709" w:right="777" w:firstLine="0"/>
        <w:rPr>
          <w:b/>
          <w:bCs/>
          <w:sz w:val="24"/>
          <w:szCs w:val="32"/>
        </w:rPr>
      </w:pPr>
    </w:p>
    <w:p w14:paraId="461CCEE2" w14:textId="4B71CDE6" w:rsidR="000E71BA" w:rsidRPr="00CA7EE6" w:rsidRDefault="00110A56" w:rsidP="00CA7EE6">
      <w:pPr>
        <w:pStyle w:val="Listeafsnit"/>
        <w:numPr>
          <w:ilvl w:val="1"/>
          <w:numId w:val="21"/>
        </w:numPr>
        <w:ind w:left="709" w:right="777" w:hanging="709"/>
        <w:rPr>
          <w:b/>
          <w:bCs/>
          <w:sz w:val="24"/>
          <w:szCs w:val="32"/>
        </w:rPr>
      </w:pPr>
      <w:r w:rsidRPr="00CA7EE6">
        <w:rPr>
          <w:sz w:val="18"/>
        </w:rPr>
        <w:t>Whistleblowerordningen omfatter følgende selskaber:</w:t>
      </w:r>
    </w:p>
    <w:p w14:paraId="5A398745" w14:textId="77777777" w:rsidR="000E71BA" w:rsidRPr="00834C19" w:rsidRDefault="00110A56">
      <w:pPr>
        <w:numPr>
          <w:ilvl w:val="0"/>
          <w:numId w:val="1"/>
        </w:numPr>
        <w:ind w:right="777" w:hanging="365"/>
        <w:rPr>
          <w:color w:val="auto"/>
        </w:rPr>
      </w:pPr>
      <w:r w:rsidRPr="00834C19">
        <w:rPr>
          <w:color w:val="auto"/>
        </w:rPr>
        <w:t>Forenede Service A/S</w:t>
      </w:r>
    </w:p>
    <w:p w14:paraId="70241BD3" w14:textId="77777777" w:rsidR="000E71BA" w:rsidRDefault="00110A56">
      <w:pPr>
        <w:numPr>
          <w:ilvl w:val="0"/>
          <w:numId w:val="1"/>
        </w:numPr>
        <w:ind w:right="777" w:hanging="365"/>
        <w:rPr>
          <w:color w:val="auto"/>
        </w:rPr>
      </w:pPr>
      <w:r w:rsidRPr="00834C19">
        <w:rPr>
          <w:color w:val="auto"/>
        </w:rPr>
        <w:t>Forenede Care A/S</w:t>
      </w:r>
    </w:p>
    <w:p w14:paraId="0888113D" w14:textId="658FCD61" w:rsidR="00834C19" w:rsidRPr="00834C19" w:rsidRDefault="00834C19" w:rsidP="00834C19">
      <w:pPr>
        <w:numPr>
          <w:ilvl w:val="0"/>
          <w:numId w:val="1"/>
        </w:numPr>
        <w:ind w:right="777" w:hanging="365"/>
        <w:rPr>
          <w:color w:val="auto"/>
        </w:rPr>
      </w:pPr>
      <w:r w:rsidRPr="00834C19">
        <w:rPr>
          <w:color w:val="auto"/>
        </w:rPr>
        <w:t>Forenede Holding A/S</w:t>
      </w:r>
    </w:p>
    <w:p w14:paraId="750891BF" w14:textId="3AEADE51" w:rsidR="00834C19" w:rsidRPr="00834C19" w:rsidRDefault="00834C19">
      <w:pPr>
        <w:numPr>
          <w:ilvl w:val="0"/>
          <w:numId w:val="1"/>
        </w:numPr>
        <w:ind w:right="777" w:hanging="365"/>
        <w:rPr>
          <w:color w:val="auto"/>
        </w:rPr>
      </w:pPr>
      <w:r w:rsidRPr="00834C19">
        <w:rPr>
          <w:color w:val="auto"/>
        </w:rPr>
        <w:t xml:space="preserve">Forenede Care </w:t>
      </w:r>
      <w:proofErr w:type="spellStart"/>
      <w:r w:rsidRPr="00834C19">
        <w:rPr>
          <w:color w:val="auto"/>
        </w:rPr>
        <w:t>Neuro</w:t>
      </w:r>
      <w:proofErr w:type="spellEnd"/>
      <w:r w:rsidRPr="00834C19">
        <w:rPr>
          <w:color w:val="auto"/>
        </w:rPr>
        <w:t xml:space="preserve"> ApS</w:t>
      </w:r>
    </w:p>
    <w:p w14:paraId="4A92D345" w14:textId="53BE7227" w:rsidR="00834C19" w:rsidRPr="00834C19" w:rsidRDefault="00834C19">
      <w:pPr>
        <w:numPr>
          <w:ilvl w:val="0"/>
          <w:numId w:val="1"/>
        </w:numPr>
        <w:ind w:right="777" w:hanging="365"/>
        <w:rPr>
          <w:color w:val="auto"/>
        </w:rPr>
      </w:pPr>
      <w:r w:rsidRPr="00834C19">
        <w:rPr>
          <w:color w:val="auto"/>
        </w:rPr>
        <w:t>Haslevhus kvindekrisecenter ApS</w:t>
      </w:r>
    </w:p>
    <w:p w14:paraId="0E6EE98F" w14:textId="79359B6D" w:rsidR="00834C19" w:rsidRPr="00834C19" w:rsidRDefault="00834C19">
      <w:pPr>
        <w:numPr>
          <w:ilvl w:val="0"/>
          <w:numId w:val="1"/>
        </w:numPr>
        <w:ind w:right="777" w:hanging="365"/>
        <w:rPr>
          <w:color w:val="auto"/>
        </w:rPr>
      </w:pPr>
      <w:proofErr w:type="spellStart"/>
      <w:r w:rsidRPr="00834C19">
        <w:rPr>
          <w:color w:val="auto"/>
          <w:lang w:val="en-US"/>
        </w:rPr>
        <w:t>Bjæverskovhus</w:t>
      </w:r>
      <w:proofErr w:type="spellEnd"/>
      <w:r w:rsidRPr="00834C19">
        <w:rPr>
          <w:color w:val="auto"/>
          <w:lang w:val="en-US"/>
        </w:rPr>
        <w:t xml:space="preserve"> </w:t>
      </w:r>
      <w:proofErr w:type="spellStart"/>
      <w:r w:rsidRPr="00834C19">
        <w:rPr>
          <w:color w:val="auto"/>
          <w:lang w:val="en-US"/>
        </w:rPr>
        <w:t>kvinde</w:t>
      </w:r>
      <w:proofErr w:type="spellEnd"/>
      <w:r w:rsidRPr="00834C19">
        <w:rPr>
          <w:color w:val="auto"/>
          <w:lang w:val="en-US"/>
        </w:rPr>
        <w:t xml:space="preserve"> </w:t>
      </w:r>
      <w:proofErr w:type="spellStart"/>
      <w:r w:rsidRPr="00834C19">
        <w:rPr>
          <w:color w:val="auto"/>
          <w:lang w:val="en-US"/>
        </w:rPr>
        <w:t>Krisecenter</w:t>
      </w:r>
      <w:proofErr w:type="spellEnd"/>
      <w:r w:rsidRPr="00834C19">
        <w:rPr>
          <w:color w:val="auto"/>
          <w:lang w:val="en-US"/>
        </w:rPr>
        <w:t xml:space="preserve"> ApS</w:t>
      </w:r>
    </w:p>
    <w:p w14:paraId="287F19BD" w14:textId="2A3EA773" w:rsidR="00834C19" w:rsidRPr="00834C19" w:rsidRDefault="00834C19">
      <w:pPr>
        <w:numPr>
          <w:ilvl w:val="0"/>
          <w:numId w:val="1"/>
        </w:numPr>
        <w:ind w:right="777" w:hanging="365"/>
        <w:rPr>
          <w:color w:val="auto"/>
        </w:rPr>
      </w:pPr>
      <w:proofErr w:type="spellStart"/>
      <w:r w:rsidRPr="00834C19">
        <w:rPr>
          <w:color w:val="auto"/>
        </w:rPr>
        <w:t>Carolinesminde</w:t>
      </w:r>
      <w:proofErr w:type="spellEnd"/>
      <w:r w:rsidRPr="00834C19">
        <w:rPr>
          <w:color w:val="auto"/>
        </w:rPr>
        <w:t xml:space="preserve"> ApS</w:t>
      </w:r>
    </w:p>
    <w:p w14:paraId="722247AF" w14:textId="77777777" w:rsidR="000E71BA" w:rsidRPr="00834C19" w:rsidRDefault="00110A56">
      <w:pPr>
        <w:numPr>
          <w:ilvl w:val="0"/>
          <w:numId w:val="1"/>
        </w:numPr>
        <w:ind w:right="777" w:hanging="365"/>
        <w:rPr>
          <w:color w:val="auto"/>
        </w:rPr>
      </w:pPr>
      <w:r w:rsidRPr="00834C19">
        <w:rPr>
          <w:color w:val="auto"/>
        </w:rPr>
        <w:t>Tårnbyhus LGBT+ Krisecenter ApS</w:t>
      </w:r>
    </w:p>
    <w:p w14:paraId="2D0A5113" w14:textId="0AF06589" w:rsidR="000E71BA" w:rsidRDefault="00110A56" w:rsidP="00CA7EE6">
      <w:pPr>
        <w:pStyle w:val="Listeafsnit"/>
        <w:numPr>
          <w:ilvl w:val="1"/>
          <w:numId w:val="21"/>
        </w:numPr>
        <w:ind w:left="709" w:right="777" w:hanging="709"/>
        <w:rPr>
          <w:sz w:val="18"/>
        </w:rPr>
      </w:pPr>
      <w:r w:rsidRPr="00CA7EE6">
        <w:rPr>
          <w:sz w:val="18"/>
        </w:rPr>
        <w:t>Whistleblowerordningen har til formål at si</w:t>
      </w:r>
      <w:r w:rsidR="009E0CCD">
        <w:rPr>
          <w:sz w:val="18"/>
        </w:rPr>
        <w:t>k</w:t>
      </w:r>
      <w:r w:rsidRPr="00CA7EE6">
        <w:rPr>
          <w:sz w:val="18"/>
        </w:rPr>
        <w:t>re, at en whistleblower, som defineret i denne whistleblowerpolitik, hurtigt og fortroligt via en særlig, uafhængig og selvstændig kanal kan indberette overtrædelser eller potentielle overtrædelser omfattet af Forenedes whistleblowerordning, med henbl</w:t>
      </w:r>
      <w:r w:rsidR="00CA7EE6">
        <w:rPr>
          <w:sz w:val="18"/>
        </w:rPr>
        <w:t>ik</w:t>
      </w:r>
      <w:r w:rsidRPr="00CA7EE6">
        <w:rPr>
          <w:sz w:val="18"/>
        </w:rPr>
        <w:t xml:space="preserve"> på at en uafhængig og selvstændig whistleblowerenhed vurderer, hvilke tiltag der er behov for.</w:t>
      </w:r>
    </w:p>
    <w:p w14:paraId="3BB09014" w14:textId="77777777" w:rsidR="00CA7EE6" w:rsidRPr="00CA7EE6" w:rsidRDefault="00CA7EE6" w:rsidP="00CA7EE6">
      <w:pPr>
        <w:pStyle w:val="Listeafsnit"/>
        <w:ind w:left="709" w:right="777" w:firstLine="0"/>
        <w:rPr>
          <w:sz w:val="18"/>
        </w:rPr>
      </w:pPr>
    </w:p>
    <w:p w14:paraId="639A6F07" w14:textId="1C7F05DD" w:rsidR="00CA7EE6" w:rsidRPr="00834C19" w:rsidRDefault="00110A56" w:rsidP="00834C19">
      <w:pPr>
        <w:pStyle w:val="Listeafsnit"/>
        <w:numPr>
          <w:ilvl w:val="1"/>
          <w:numId w:val="21"/>
        </w:numPr>
        <w:ind w:left="709" w:right="777" w:hanging="709"/>
        <w:rPr>
          <w:sz w:val="18"/>
        </w:rPr>
      </w:pPr>
      <w:r w:rsidRPr="00834C19">
        <w:rPr>
          <w:sz w:val="18"/>
        </w:rPr>
        <w:t>Forenede Service A/S</w:t>
      </w:r>
      <w:r w:rsidR="00DB0885">
        <w:rPr>
          <w:sz w:val="18"/>
        </w:rPr>
        <w:t>,</w:t>
      </w:r>
      <w:r w:rsidRPr="00834C19">
        <w:rPr>
          <w:sz w:val="18"/>
        </w:rPr>
        <w:t xml:space="preserve"> </w:t>
      </w:r>
      <w:r w:rsidR="00DB0885" w:rsidRPr="00834C19">
        <w:rPr>
          <w:sz w:val="18"/>
        </w:rPr>
        <w:t xml:space="preserve">Forenede Care </w:t>
      </w:r>
      <w:proofErr w:type="spellStart"/>
      <w:r w:rsidR="00DB0885" w:rsidRPr="00834C19">
        <w:rPr>
          <w:sz w:val="18"/>
        </w:rPr>
        <w:t>Neuro</w:t>
      </w:r>
      <w:proofErr w:type="spellEnd"/>
      <w:r w:rsidR="00DB0885" w:rsidRPr="00834C19">
        <w:rPr>
          <w:sz w:val="18"/>
        </w:rPr>
        <w:t xml:space="preserve"> ApS </w:t>
      </w:r>
      <w:r w:rsidRPr="00834C19">
        <w:rPr>
          <w:sz w:val="18"/>
        </w:rPr>
        <w:t xml:space="preserve">og Forenede Care A/S er i medfør af </w:t>
      </w:r>
      <w:r w:rsidR="00735748" w:rsidRPr="00834C19">
        <w:rPr>
          <w:sz w:val="18"/>
        </w:rPr>
        <w:t>§</w:t>
      </w:r>
      <w:r w:rsidRPr="00834C19">
        <w:rPr>
          <w:sz w:val="18"/>
        </w:rPr>
        <w:t xml:space="preserve"> 9 i lov om </w:t>
      </w:r>
      <w:r w:rsidR="00CA7EE6" w:rsidRPr="00834C19">
        <w:rPr>
          <w:sz w:val="18"/>
        </w:rPr>
        <w:t>beskyttelse</w:t>
      </w:r>
      <w:r w:rsidRPr="00834C19">
        <w:rPr>
          <w:sz w:val="18"/>
        </w:rPr>
        <w:t xml:space="preserve"> af whistleblowere (herefter</w:t>
      </w:r>
      <w:r w:rsidR="00CA7EE6" w:rsidRPr="00834C19">
        <w:rPr>
          <w:sz w:val="18"/>
        </w:rPr>
        <w:t xml:space="preserve"> </w:t>
      </w:r>
      <w:r w:rsidRPr="00834C19">
        <w:rPr>
          <w:sz w:val="18"/>
        </w:rPr>
        <w:t>benævnt "whistleblowerloven") forpligtet til at etablere en whistleblowerordning (herefter benævnt "den Lovpligtige Ordning"), mens det er besluttet at inkludere Forenede Holding A/S, Tårnbyhus LGBT+ Krisecenter ApS</w:t>
      </w:r>
      <w:r w:rsidR="00834C19" w:rsidRPr="00834C19">
        <w:rPr>
          <w:sz w:val="18"/>
        </w:rPr>
        <w:t xml:space="preserve">, </w:t>
      </w:r>
      <w:proofErr w:type="spellStart"/>
      <w:r w:rsidR="00834C19" w:rsidRPr="00834C19">
        <w:rPr>
          <w:sz w:val="18"/>
        </w:rPr>
        <w:t>Carolinesminde</w:t>
      </w:r>
      <w:proofErr w:type="spellEnd"/>
      <w:r w:rsidR="00834C19" w:rsidRPr="00834C19">
        <w:rPr>
          <w:sz w:val="18"/>
        </w:rPr>
        <w:t xml:space="preserve"> ApS, Bjæverskovhus kvinde Krisecenter ApS</w:t>
      </w:r>
      <w:r w:rsidRPr="00834C19">
        <w:rPr>
          <w:sz w:val="18"/>
        </w:rPr>
        <w:t xml:space="preserve"> og </w:t>
      </w:r>
      <w:r w:rsidR="00834C19" w:rsidRPr="00834C19">
        <w:rPr>
          <w:sz w:val="18"/>
        </w:rPr>
        <w:t xml:space="preserve">Haslevhus kvindekrisecenter ApS </w:t>
      </w:r>
      <w:r w:rsidRPr="00834C19">
        <w:rPr>
          <w:sz w:val="18"/>
        </w:rPr>
        <w:t>i whistleblowerordningen på et frivilligt grundlag (herefter benævnt "den Frivillige Ordning")</w:t>
      </w:r>
      <w:r w:rsidR="00CA7EE6" w:rsidRPr="00834C19">
        <w:rPr>
          <w:sz w:val="18"/>
        </w:rPr>
        <w:t>.</w:t>
      </w:r>
    </w:p>
    <w:p w14:paraId="46B9AA6B" w14:textId="77777777" w:rsidR="00CA7EE6" w:rsidRDefault="00CA7EE6" w:rsidP="00CA7EE6">
      <w:pPr>
        <w:pStyle w:val="Listeafsnit"/>
        <w:ind w:left="709" w:right="777" w:firstLine="0"/>
        <w:rPr>
          <w:sz w:val="18"/>
        </w:rPr>
      </w:pPr>
    </w:p>
    <w:p w14:paraId="4B7F0165" w14:textId="6D35836D" w:rsidR="00651435" w:rsidRPr="00651435" w:rsidRDefault="00110A56" w:rsidP="00651435">
      <w:pPr>
        <w:pStyle w:val="Listeafsnit"/>
        <w:numPr>
          <w:ilvl w:val="1"/>
          <w:numId w:val="21"/>
        </w:numPr>
        <w:ind w:left="709" w:right="777" w:hanging="709"/>
        <w:rPr>
          <w:sz w:val="18"/>
        </w:rPr>
      </w:pPr>
      <w:r>
        <w:rPr>
          <w:sz w:val="18"/>
        </w:rPr>
        <w:t>Der gælder forskellige regler afhængig af, om en indberetning er omfattet af den Lovpligtige Ordning eller den Frivillige Ordning, og det er derfor vigtigt at læse denne whistleblowerpoliti</w:t>
      </w:r>
      <w:r w:rsidR="00CA7EE6">
        <w:rPr>
          <w:sz w:val="18"/>
        </w:rPr>
        <w:t>k</w:t>
      </w:r>
      <w:r>
        <w:rPr>
          <w:sz w:val="18"/>
        </w:rPr>
        <w:t xml:space="preserve"> grundigt, før der indberettes.</w:t>
      </w:r>
    </w:p>
    <w:p w14:paraId="6B8C5C23" w14:textId="77777777" w:rsidR="00651435" w:rsidRDefault="00651435" w:rsidP="00651435">
      <w:pPr>
        <w:pStyle w:val="Listeafsnit"/>
        <w:ind w:left="709" w:right="777" w:firstLine="0"/>
        <w:rPr>
          <w:sz w:val="18"/>
        </w:rPr>
      </w:pPr>
    </w:p>
    <w:p w14:paraId="772F886D" w14:textId="584BB5DA" w:rsidR="000E71BA" w:rsidRDefault="00110A56" w:rsidP="00CA7EE6">
      <w:pPr>
        <w:pStyle w:val="Listeafsnit"/>
        <w:numPr>
          <w:ilvl w:val="1"/>
          <w:numId w:val="21"/>
        </w:numPr>
        <w:ind w:left="709" w:right="777" w:hanging="709"/>
        <w:rPr>
          <w:sz w:val="18"/>
        </w:rPr>
      </w:pPr>
      <w:r w:rsidRPr="00CA7EE6">
        <w:rPr>
          <w:sz w:val="18"/>
        </w:rPr>
        <w:t>En indberetning, der kun vedrører Forenede Service A/S og Forenede Care A/S, er omfattet af den Lovpligtige Ordning, mens en indberetning, der kun vedrører Forenede Holding A/S, Forenede Care Krisecentre ApS, Tårnbyhus LGBT+ Krisecenter ApS og Bostedet Vejenhus ApS, er omfattet af den Frivillige Ordning. Såfremt en indberetning vedrører et selskab i både den Lovpligtige Ordning og den Frivillige Ordning, hører indberetningen under den Lovpligtige Ordning.</w:t>
      </w:r>
    </w:p>
    <w:p w14:paraId="10BFE014" w14:textId="77777777" w:rsidR="00CA7EE6" w:rsidRPr="00CA7EE6" w:rsidRDefault="00CA7EE6" w:rsidP="00CA7EE6">
      <w:pPr>
        <w:pStyle w:val="Listeafsnit"/>
        <w:ind w:left="709" w:right="777" w:firstLine="0"/>
        <w:rPr>
          <w:sz w:val="18"/>
        </w:rPr>
      </w:pPr>
    </w:p>
    <w:p w14:paraId="75C35E1A" w14:textId="40286C3F" w:rsidR="00CA7EE6" w:rsidRPr="00CA7EE6" w:rsidRDefault="00CA7EE6" w:rsidP="00CA7EE6">
      <w:pPr>
        <w:pStyle w:val="Listeafsnit"/>
        <w:numPr>
          <w:ilvl w:val="1"/>
          <w:numId w:val="21"/>
        </w:numPr>
        <w:ind w:left="709" w:right="777" w:hanging="709"/>
        <w:rPr>
          <w:sz w:val="18"/>
        </w:rPr>
      </w:pPr>
      <w:r>
        <w:rPr>
          <w:sz w:val="18"/>
        </w:rPr>
        <w:t>Whistleblowerpolitikkens</w:t>
      </w:r>
      <w:r w:rsidRPr="00CA7EE6">
        <w:rPr>
          <w:sz w:val="18"/>
        </w:rPr>
        <w:t xml:space="preserve"> punkt 2-8 og 10- 11 finder anvendelse i forhold til både den Lovpligtige Ordning og den Frivillige Ordning, mens punkt 9.2 kun finder anvendelse på indberetninger under den Lovpligtige Ordning. Punkt 9.3 finder kun anvendelse på den Frivillige Ordning.</w:t>
      </w:r>
    </w:p>
    <w:p w14:paraId="38AE5EE1" w14:textId="77777777" w:rsidR="00CA7EE6" w:rsidRPr="00CA7EE6" w:rsidRDefault="00CA7EE6" w:rsidP="00CA7EE6">
      <w:pPr>
        <w:pStyle w:val="Listeafsnit"/>
        <w:ind w:left="709" w:right="777" w:firstLine="0"/>
      </w:pPr>
    </w:p>
    <w:p w14:paraId="6AAE3F67" w14:textId="37D919DE" w:rsidR="00CA7EE6" w:rsidRDefault="00110A56" w:rsidP="00CA7EE6">
      <w:pPr>
        <w:pStyle w:val="Listeafsnit"/>
        <w:numPr>
          <w:ilvl w:val="1"/>
          <w:numId w:val="21"/>
        </w:numPr>
        <w:ind w:left="709" w:right="777" w:hanging="709"/>
      </w:pPr>
      <w:r w:rsidRPr="00CA7EE6">
        <w:rPr>
          <w:sz w:val="18"/>
        </w:rPr>
        <w:t>I det følgende benævnes</w:t>
      </w:r>
      <w:r>
        <w:t xml:space="preserve"> Den Lovpligtige Ordning og den Frivillige Ordning samlet som "Ordningen".</w:t>
      </w:r>
    </w:p>
    <w:p w14:paraId="0C0A121F" w14:textId="77777777" w:rsidR="00CA7EE6" w:rsidRDefault="00CA7EE6" w:rsidP="00CA7EE6">
      <w:pPr>
        <w:pStyle w:val="Listeafsnit"/>
      </w:pPr>
    </w:p>
    <w:p w14:paraId="1C9144D3" w14:textId="77777777" w:rsidR="00CA7EE6" w:rsidRDefault="00CA7EE6" w:rsidP="00CA7EE6">
      <w:pPr>
        <w:pStyle w:val="Listeafsnit"/>
        <w:ind w:left="709" w:right="777" w:firstLine="0"/>
      </w:pPr>
    </w:p>
    <w:p w14:paraId="5D9DF90B" w14:textId="77777777" w:rsidR="00F10F2A" w:rsidRDefault="00F10F2A" w:rsidP="00CA7EE6">
      <w:pPr>
        <w:pStyle w:val="Listeafsnit"/>
        <w:ind w:left="709" w:right="777" w:firstLine="0"/>
      </w:pPr>
    </w:p>
    <w:p w14:paraId="023C23FC" w14:textId="77777777" w:rsidR="00F10F2A" w:rsidRDefault="00F10F2A" w:rsidP="00CA7EE6">
      <w:pPr>
        <w:pStyle w:val="Listeafsnit"/>
        <w:ind w:left="709" w:right="777" w:firstLine="0"/>
      </w:pPr>
    </w:p>
    <w:p w14:paraId="3B8C0B57" w14:textId="77777777" w:rsidR="00F10F2A" w:rsidRDefault="00F10F2A" w:rsidP="00CA7EE6">
      <w:pPr>
        <w:pStyle w:val="Listeafsnit"/>
        <w:ind w:left="709" w:right="777" w:firstLine="0"/>
      </w:pPr>
    </w:p>
    <w:p w14:paraId="25C0DBC9" w14:textId="77777777" w:rsidR="00F10F2A" w:rsidRDefault="00F10F2A" w:rsidP="00CA7EE6">
      <w:pPr>
        <w:pStyle w:val="Listeafsnit"/>
        <w:ind w:left="709" w:right="777" w:firstLine="0"/>
      </w:pPr>
    </w:p>
    <w:p w14:paraId="36976D29" w14:textId="1CF0B58C" w:rsidR="000E71BA" w:rsidRDefault="00110A56" w:rsidP="00CA7EE6">
      <w:pPr>
        <w:pStyle w:val="Listeafsnit"/>
        <w:numPr>
          <w:ilvl w:val="0"/>
          <w:numId w:val="20"/>
        </w:numPr>
        <w:ind w:right="777" w:hanging="720"/>
        <w:rPr>
          <w:b/>
          <w:bCs/>
          <w:sz w:val="24"/>
          <w:szCs w:val="32"/>
        </w:rPr>
      </w:pPr>
      <w:r w:rsidRPr="00CA7EE6">
        <w:rPr>
          <w:b/>
          <w:bCs/>
          <w:sz w:val="24"/>
          <w:szCs w:val="32"/>
        </w:rPr>
        <w:t>HVEM MÅ BENYTTE ORDNINGEN?</w:t>
      </w:r>
    </w:p>
    <w:p w14:paraId="14794B4D" w14:textId="77777777" w:rsidR="00CA7EE6" w:rsidRPr="00CA7EE6" w:rsidRDefault="00CA7EE6" w:rsidP="00CA7EE6">
      <w:pPr>
        <w:pStyle w:val="Listeafsnit"/>
        <w:ind w:right="777" w:firstLine="0"/>
        <w:rPr>
          <w:b/>
          <w:bCs/>
          <w:sz w:val="24"/>
          <w:szCs w:val="32"/>
        </w:rPr>
      </w:pPr>
    </w:p>
    <w:p w14:paraId="6A437FC1" w14:textId="5ED2ED4A" w:rsidR="000E71BA" w:rsidRDefault="00110A56" w:rsidP="00CA7EE6">
      <w:pPr>
        <w:pStyle w:val="Listeafsnit"/>
        <w:numPr>
          <w:ilvl w:val="1"/>
          <w:numId w:val="22"/>
        </w:numPr>
        <w:ind w:left="709" w:right="777" w:hanging="709"/>
      </w:pPr>
      <w:r>
        <w:t>Ordningen må benyttes af personer, der foretager en indberetning af oplysninger om overtrædelser</w:t>
      </w:r>
      <w:r w:rsidR="00CE5F50">
        <w:t xml:space="preserve"> eller potentielle overtrædelser</w:t>
      </w:r>
      <w:r>
        <w:t>, som personen har skaffet sig adgang til i forbindelse med vedkommendes arbejdsrelaterede aktiviteter</w:t>
      </w:r>
      <w:r w:rsidR="00CE5F50">
        <w:t xml:space="preserve"> i Forenede</w:t>
      </w:r>
      <w:r>
        <w:t>, og som tilhører følgende personkreds (herefter benævnt "whistleblower"):</w:t>
      </w:r>
    </w:p>
    <w:p w14:paraId="57959E17" w14:textId="77777777" w:rsidR="00CE5F50" w:rsidRDefault="00CE5F50" w:rsidP="00CE5F50">
      <w:pPr>
        <w:pStyle w:val="Listeafsnit"/>
        <w:ind w:left="709" w:right="777" w:firstLine="0"/>
      </w:pPr>
    </w:p>
    <w:p w14:paraId="3A89025B" w14:textId="13FBE117" w:rsidR="000E71BA" w:rsidRDefault="00110A56" w:rsidP="00CE5F50">
      <w:pPr>
        <w:pStyle w:val="Listeafsnit"/>
        <w:numPr>
          <w:ilvl w:val="2"/>
          <w:numId w:val="3"/>
        </w:numPr>
        <w:spacing w:after="85"/>
        <w:ind w:left="2552" w:right="777" w:hanging="1134"/>
      </w:pPr>
      <w:r>
        <w:t>Arbejdstagere.</w:t>
      </w:r>
    </w:p>
    <w:p w14:paraId="468DA003" w14:textId="77777777" w:rsidR="000B50A3" w:rsidRDefault="00110A56" w:rsidP="00CE5F50">
      <w:pPr>
        <w:pStyle w:val="Listeafsnit"/>
        <w:numPr>
          <w:ilvl w:val="2"/>
          <w:numId w:val="3"/>
        </w:numPr>
        <w:spacing w:after="85"/>
        <w:ind w:left="2552" w:right="777" w:hanging="1134"/>
      </w:pPr>
      <w:r>
        <w:t>Selvstændigt erhvervsdrivende.</w:t>
      </w:r>
    </w:p>
    <w:p w14:paraId="44DF2DF4" w14:textId="5A397FF1" w:rsidR="000B50A3" w:rsidRDefault="00110A56" w:rsidP="000B50A3">
      <w:pPr>
        <w:pStyle w:val="Listeafsnit"/>
        <w:numPr>
          <w:ilvl w:val="2"/>
          <w:numId w:val="3"/>
        </w:numPr>
        <w:spacing w:after="85"/>
        <w:ind w:left="2552" w:right="777" w:hanging="1134"/>
      </w:pPr>
      <w:r>
        <w:t>Aktionærer og medlemmer af direktionen, bestyrelsen, tilsynsrådet eller det</w:t>
      </w:r>
      <w:r w:rsidR="000B50A3">
        <w:t xml:space="preserve"> </w:t>
      </w:r>
      <w:r>
        <w:t>tilsvarende ledelsesorgan i en vi</w:t>
      </w:r>
      <w:r w:rsidR="000B50A3">
        <w:t>rksomhed</w:t>
      </w:r>
      <w:r w:rsidR="00CE5F50">
        <w:t>.</w:t>
      </w:r>
    </w:p>
    <w:p w14:paraId="738DE33C" w14:textId="77777777" w:rsidR="000B50A3" w:rsidRDefault="00110A56" w:rsidP="000B50A3">
      <w:pPr>
        <w:pStyle w:val="Listeafsnit"/>
        <w:numPr>
          <w:ilvl w:val="2"/>
          <w:numId w:val="3"/>
        </w:numPr>
        <w:spacing w:after="85"/>
        <w:ind w:left="2552" w:right="777" w:hanging="1134"/>
      </w:pPr>
      <w:r>
        <w:t>Frivillige.</w:t>
      </w:r>
    </w:p>
    <w:p w14:paraId="0CBE0820" w14:textId="77777777" w:rsidR="000B50A3" w:rsidRDefault="00110A56" w:rsidP="000B50A3">
      <w:pPr>
        <w:pStyle w:val="Listeafsnit"/>
        <w:numPr>
          <w:ilvl w:val="2"/>
          <w:numId w:val="3"/>
        </w:numPr>
        <w:spacing w:after="85"/>
        <w:ind w:left="2552" w:right="777" w:hanging="1134"/>
      </w:pPr>
      <w:r>
        <w:t>Lønnede eller ulønnede praktikanter.</w:t>
      </w:r>
    </w:p>
    <w:p w14:paraId="0B038663" w14:textId="77777777" w:rsidR="000B50A3" w:rsidRDefault="00110A56" w:rsidP="000B50A3">
      <w:pPr>
        <w:pStyle w:val="Listeafsnit"/>
        <w:numPr>
          <w:ilvl w:val="2"/>
          <w:numId w:val="3"/>
        </w:numPr>
        <w:spacing w:after="85"/>
        <w:ind w:left="2552" w:right="777" w:hanging="1134"/>
      </w:pPr>
      <w:r>
        <w:t>Personer, som arbejder under tilsyn og ledelse af kontrahenter, underleverandører og leverandører.</w:t>
      </w:r>
    </w:p>
    <w:p w14:paraId="1F4F2051" w14:textId="77777777" w:rsidR="000B50A3" w:rsidRPr="000B50A3" w:rsidRDefault="00110A56" w:rsidP="000B50A3">
      <w:pPr>
        <w:pStyle w:val="Listeafsnit"/>
        <w:numPr>
          <w:ilvl w:val="2"/>
          <w:numId w:val="3"/>
        </w:numPr>
        <w:spacing w:after="85"/>
        <w:ind w:left="2552" w:right="777" w:hanging="1134"/>
      </w:pPr>
      <w:r w:rsidRPr="000B50A3">
        <w:rPr>
          <w:sz w:val="18"/>
        </w:rPr>
        <w:t>Personer, der foretager indberetning eller offentliggørelse af oplysninger, som vedkommende har skaffet sig adgang til i et arbejdsmæssigt forhold, som siden er ophørt.</w:t>
      </w:r>
    </w:p>
    <w:p w14:paraId="01FCE654" w14:textId="4851B4AF" w:rsidR="000E71BA" w:rsidRDefault="00110A56" w:rsidP="000B50A3">
      <w:pPr>
        <w:pStyle w:val="Listeafsnit"/>
        <w:numPr>
          <w:ilvl w:val="2"/>
          <w:numId w:val="3"/>
        </w:numPr>
        <w:spacing w:after="85"/>
        <w:ind w:left="2552" w:right="777" w:hanging="1134"/>
      </w:pPr>
      <w:r>
        <w:t xml:space="preserve">Personer, hvis arbejdsmæssige forhold endnu </w:t>
      </w:r>
      <w:r w:rsidR="000B50A3">
        <w:t>ikke</w:t>
      </w:r>
      <w:r>
        <w:t xml:space="preserve"> er påbegyndt, der indberetter oplysninger om overtrædelser, som vedkommende har skaffet sig adgang til i </w:t>
      </w:r>
      <w:r w:rsidR="000B50A3">
        <w:t>løbet</w:t>
      </w:r>
      <w:r>
        <w:t xml:space="preserve"> af ansættelsesprocessen eller andre før kontraktuelle forhandlinger.</w:t>
      </w:r>
    </w:p>
    <w:p w14:paraId="17D32150" w14:textId="77777777" w:rsidR="00871B6F" w:rsidRDefault="00871B6F" w:rsidP="00871B6F">
      <w:pPr>
        <w:pStyle w:val="Listeafsnit"/>
        <w:spacing w:after="85"/>
        <w:ind w:left="2552" w:right="777" w:firstLine="0"/>
      </w:pPr>
    </w:p>
    <w:p w14:paraId="5E1CE28E" w14:textId="40E318F3" w:rsidR="000E71BA" w:rsidRDefault="00110A56" w:rsidP="00871B6F">
      <w:pPr>
        <w:pStyle w:val="Listeafsnit"/>
        <w:numPr>
          <w:ilvl w:val="1"/>
          <w:numId w:val="22"/>
        </w:numPr>
        <w:ind w:left="709" w:right="777" w:hanging="709"/>
      </w:pPr>
      <w:r w:rsidRPr="00871B6F">
        <w:t xml:space="preserve">Personer, som omfattes af punkt 9.2.4, </w:t>
      </w:r>
      <w:r w:rsidR="00871B6F">
        <w:t>kan</w:t>
      </w:r>
      <w:r w:rsidRPr="00871B6F">
        <w:t xml:space="preserve"> også indberette under Ordningen (eksempelvis en formidler, der bistår whistlebloweren med indberetningsprocessen i en arbejdsrelateret sammenhæng).</w:t>
      </w:r>
    </w:p>
    <w:p w14:paraId="742E4657" w14:textId="77777777" w:rsidR="00871B6F" w:rsidRPr="00871B6F" w:rsidRDefault="00871B6F" w:rsidP="00871B6F">
      <w:pPr>
        <w:pStyle w:val="Listeafsnit"/>
        <w:ind w:left="709" w:right="777" w:firstLine="0"/>
      </w:pPr>
    </w:p>
    <w:p w14:paraId="4633D2DE" w14:textId="4E387587" w:rsidR="000C38B0" w:rsidRDefault="00110A56" w:rsidP="000C38B0">
      <w:pPr>
        <w:pStyle w:val="Listeafsnit"/>
        <w:numPr>
          <w:ilvl w:val="1"/>
          <w:numId w:val="22"/>
        </w:numPr>
        <w:ind w:left="709" w:right="777" w:hanging="709"/>
      </w:pPr>
      <w:r w:rsidRPr="00871B6F">
        <w:t xml:space="preserve">Personer, der ikke er omfattet af personkredsen som nævnt i </w:t>
      </w:r>
      <w:r w:rsidR="00871B6F">
        <w:t>punkt</w:t>
      </w:r>
      <w:r w:rsidRPr="00871B6F">
        <w:t xml:space="preserve"> 2.1 eller 9.2.4, kan ikke indberette via Ordningen, men er henvist til at indberette via Forenedes sædvanlige kommunikationsveje. Hvis betingelserne i øvrigt er opfyldt, kan der indberettes via Datatilsynets eksterne whistleblowerordning, som beskrevet i punkt 10.</w:t>
      </w:r>
    </w:p>
    <w:p w14:paraId="0F7892CE" w14:textId="77777777" w:rsidR="000C38B0" w:rsidRDefault="000C38B0" w:rsidP="000C38B0">
      <w:pPr>
        <w:pStyle w:val="Listeafsnit"/>
      </w:pPr>
    </w:p>
    <w:p w14:paraId="64BF06E6" w14:textId="77777777" w:rsidR="000C38B0" w:rsidRDefault="000C38B0" w:rsidP="000C38B0">
      <w:pPr>
        <w:pStyle w:val="Listeafsnit"/>
        <w:ind w:left="709" w:right="777" w:firstLine="0"/>
      </w:pPr>
    </w:p>
    <w:p w14:paraId="350E12F9" w14:textId="77777777" w:rsidR="00871B6F" w:rsidRDefault="00871B6F" w:rsidP="00871B6F">
      <w:pPr>
        <w:pStyle w:val="Listeafsnit"/>
      </w:pPr>
    </w:p>
    <w:p w14:paraId="5F3B12E3" w14:textId="77777777" w:rsidR="000E71BA" w:rsidRDefault="00110A56" w:rsidP="00871B6F">
      <w:pPr>
        <w:pStyle w:val="Listeafsnit"/>
        <w:numPr>
          <w:ilvl w:val="0"/>
          <w:numId w:val="20"/>
        </w:numPr>
        <w:ind w:right="777" w:hanging="720"/>
        <w:rPr>
          <w:b/>
          <w:bCs/>
          <w:sz w:val="24"/>
          <w:szCs w:val="32"/>
        </w:rPr>
      </w:pPr>
      <w:r w:rsidRPr="00871B6F">
        <w:rPr>
          <w:b/>
          <w:bCs/>
          <w:sz w:val="24"/>
          <w:szCs w:val="32"/>
        </w:rPr>
        <w:t>HVAD MÅ INDBERETTES VIA ORDNINGEN?</w:t>
      </w:r>
    </w:p>
    <w:p w14:paraId="56ED6089" w14:textId="77777777" w:rsidR="00871B6F" w:rsidRPr="00871B6F" w:rsidRDefault="00871B6F" w:rsidP="00871B6F">
      <w:pPr>
        <w:pStyle w:val="Listeafsnit"/>
        <w:ind w:right="777" w:firstLine="0"/>
        <w:rPr>
          <w:b/>
          <w:bCs/>
          <w:sz w:val="24"/>
          <w:szCs w:val="32"/>
        </w:rPr>
      </w:pPr>
    </w:p>
    <w:p w14:paraId="78508872" w14:textId="293CAC89" w:rsidR="000E71BA" w:rsidRDefault="00110A56" w:rsidP="00871B6F">
      <w:pPr>
        <w:pStyle w:val="Listeafsnit"/>
        <w:numPr>
          <w:ilvl w:val="1"/>
          <w:numId w:val="4"/>
        </w:numPr>
        <w:ind w:left="709" w:right="777" w:hanging="709"/>
      </w:pPr>
      <w:r>
        <w:t>Ordningen omfatter indberetninger, som vedrører alvorlige lovovertrædelser eller øvrige alvorlige forhold (se punkt 3.4 (i)) samt overtrædelser af EU-retten, der er omfattet af anvendelsesområdet for whistleblowerdirektivet (se punkt 3.4 (ii)).</w:t>
      </w:r>
    </w:p>
    <w:p w14:paraId="448F7287" w14:textId="77777777" w:rsidR="000E71BA" w:rsidRDefault="00110A56" w:rsidP="00871B6F">
      <w:pPr>
        <w:numPr>
          <w:ilvl w:val="1"/>
          <w:numId w:val="4"/>
        </w:numPr>
        <w:ind w:left="709" w:right="777" w:hanging="709"/>
      </w:pPr>
      <w:r>
        <w:t>Ved "overtrædelser" forstås handlinger eller undladelser, der</w:t>
      </w:r>
    </w:p>
    <w:p w14:paraId="4E297B49" w14:textId="77777777" w:rsidR="000E71BA" w:rsidRDefault="00110A56">
      <w:pPr>
        <w:numPr>
          <w:ilvl w:val="2"/>
          <w:numId w:val="4"/>
        </w:numPr>
        <w:ind w:right="777" w:hanging="365"/>
      </w:pPr>
      <w:r>
        <w:t xml:space="preserve">er ulovlige, eller udgør en alvorlig overtrædelse eller et i øvrigt alvorligt forhold, som omfattet af punkt 3.4, </w:t>
      </w:r>
      <w:r w:rsidRPr="00871B6F">
        <w:t>eller</w:t>
      </w:r>
    </w:p>
    <w:p w14:paraId="286B7BFC" w14:textId="77777777" w:rsidR="000E71BA" w:rsidRDefault="00110A56">
      <w:pPr>
        <w:numPr>
          <w:ilvl w:val="2"/>
          <w:numId w:val="4"/>
        </w:numPr>
        <w:ind w:right="777" w:hanging="365"/>
      </w:pPr>
      <w:r>
        <w:t>gør det muligt at opnå omgåelse af formålet med de regler, som henhører under punkt 3.4.</w:t>
      </w:r>
    </w:p>
    <w:p w14:paraId="3E802B91" w14:textId="77777777" w:rsidR="000E71BA" w:rsidRDefault="00110A56" w:rsidP="00871B6F">
      <w:pPr>
        <w:numPr>
          <w:ilvl w:val="1"/>
          <w:numId w:val="4"/>
        </w:numPr>
        <w:spacing w:after="117"/>
        <w:ind w:left="709" w:right="777" w:hanging="709"/>
      </w:pPr>
      <w:r>
        <w:t>Der kan indberettes om enhver oplysning, herunder rimelig mistanke, om faktiske eller potentielle overtrædelser eller alvorlige forhold, der er omfattet af punkt 3.4, og som har fundet sted eller med stor sandsynlighed vil finde sted i Forenede og om forsøg på at skjule sådanne overtrædelser.</w:t>
      </w:r>
    </w:p>
    <w:p w14:paraId="56143C48" w14:textId="77777777" w:rsidR="000E71BA" w:rsidRDefault="00110A56" w:rsidP="00871B6F">
      <w:pPr>
        <w:numPr>
          <w:ilvl w:val="1"/>
          <w:numId w:val="4"/>
        </w:numPr>
        <w:spacing w:after="245" w:line="227" w:lineRule="auto"/>
        <w:ind w:left="709" w:right="777" w:hanging="709"/>
      </w:pPr>
      <w:r w:rsidRPr="00871B6F">
        <w:lastRenderedPageBreak/>
        <w:t>Indberetningen skal angå overtrædelser eller potentielle overtrædelser omfattet af whistleblowerloven defineret som handlinger eller undladelser, der:</w:t>
      </w:r>
    </w:p>
    <w:p w14:paraId="6159717E" w14:textId="06277B5C" w:rsidR="000E71BA" w:rsidRDefault="00871B6F" w:rsidP="00871B6F">
      <w:pPr>
        <w:pStyle w:val="Listeafsnit"/>
        <w:numPr>
          <w:ilvl w:val="0"/>
          <w:numId w:val="23"/>
        </w:numPr>
        <w:spacing w:after="13"/>
        <w:ind w:right="777"/>
      </w:pPr>
      <w:r>
        <w:t>udgør en alvorlig lovovertrædelse eller et i øvrigt alvorligt forhold, såsom:</w:t>
      </w:r>
    </w:p>
    <w:p w14:paraId="1738F078" w14:textId="77777777" w:rsidR="00871B6F" w:rsidRDefault="00871B6F" w:rsidP="00871B6F">
      <w:pPr>
        <w:pStyle w:val="Listeafsnit"/>
        <w:spacing w:after="13"/>
        <w:ind w:left="1599" w:right="777" w:firstLine="0"/>
      </w:pPr>
    </w:p>
    <w:p w14:paraId="3F63D8B9" w14:textId="77777777" w:rsidR="000E71BA" w:rsidRDefault="00110A56">
      <w:pPr>
        <w:numPr>
          <w:ilvl w:val="3"/>
          <w:numId w:val="5"/>
        </w:numPr>
        <w:spacing w:after="92" w:line="227" w:lineRule="auto"/>
        <w:ind w:right="777" w:hanging="370"/>
      </w:pPr>
      <w:r>
        <w:rPr>
          <w:sz w:val="18"/>
        </w:rPr>
        <w:t>Overtrædelse af eventuel tavshedspligt</w:t>
      </w:r>
    </w:p>
    <w:p w14:paraId="747E04E6" w14:textId="77777777" w:rsidR="000E71BA" w:rsidRDefault="00110A56">
      <w:pPr>
        <w:numPr>
          <w:ilvl w:val="3"/>
          <w:numId w:val="5"/>
        </w:numPr>
        <w:spacing w:after="92"/>
        <w:ind w:right="777" w:hanging="370"/>
      </w:pPr>
      <w:r>
        <w:t>Misbrug af økonomiske midler</w:t>
      </w:r>
    </w:p>
    <w:p w14:paraId="218EE7A3" w14:textId="77777777" w:rsidR="000E71BA" w:rsidRDefault="00110A56">
      <w:pPr>
        <w:numPr>
          <w:ilvl w:val="3"/>
          <w:numId w:val="5"/>
        </w:numPr>
        <w:spacing w:after="92"/>
        <w:ind w:right="777" w:hanging="370"/>
      </w:pPr>
      <w:r>
        <w:t>Tyveri</w:t>
      </w:r>
    </w:p>
    <w:p w14:paraId="02592A44" w14:textId="77777777" w:rsidR="000E71BA" w:rsidRDefault="00110A56">
      <w:pPr>
        <w:numPr>
          <w:ilvl w:val="3"/>
          <w:numId w:val="5"/>
        </w:numPr>
        <w:spacing w:after="75"/>
        <w:ind w:right="777" w:hanging="370"/>
      </w:pPr>
      <w:r>
        <w:t>Svig</w:t>
      </w:r>
    </w:p>
    <w:p w14:paraId="31B72235" w14:textId="77777777" w:rsidR="000E71BA" w:rsidRDefault="00110A56">
      <w:pPr>
        <w:numPr>
          <w:ilvl w:val="3"/>
          <w:numId w:val="5"/>
        </w:numPr>
        <w:spacing w:after="128" w:line="227" w:lineRule="auto"/>
        <w:ind w:right="777" w:hanging="370"/>
      </w:pPr>
      <w:r>
        <w:rPr>
          <w:sz w:val="18"/>
        </w:rPr>
        <w:t>Underslæb</w:t>
      </w:r>
    </w:p>
    <w:p w14:paraId="59A82B3D" w14:textId="77777777" w:rsidR="000E71BA" w:rsidRDefault="00110A56">
      <w:pPr>
        <w:numPr>
          <w:ilvl w:val="3"/>
          <w:numId w:val="5"/>
        </w:numPr>
        <w:spacing w:after="92"/>
        <w:ind w:right="777" w:hanging="370"/>
      </w:pPr>
      <w:r>
        <w:t>Bedrageri</w:t>
      </w:r>
    </w:p>
    <w:p w14:paraId="238FA7CA" w14:textId="77777777" w:rsidR="000E71BA" w:rsidRDefault="00110A56">
      <w:pPr>
        <w:numPr>
          <w:ilvl w:val="3"/>
          <w:numId w:val="5"/>
        </w:numPr>
        <w:spacing w:after="92"/>
        <w:ind w:right="777" w:hanging="370"/>
      </w:pPr>
      <w:r>
        <w:t>Bestikkelse</w:t>
      </w:r>
    </w:p>
    <w:p w14:paraId="5924C80C" w14:textId="77777777" w:rsidR="000E71BA" w:rsidRDefault="00110A56">
      <w:pPr>
        <w:numPr>
          <w:ilvl w:val="3"/>
          <w:numId w:val="5"/>
        </w:numPr>
        <w:spacing w:after="92"/>
        <w:ind w:right="777" w:hanging="370"/>
      </w:pPr>
      <w:r>
        <w:t>Brud på arbejdssikkerheden</w:t>
      </w:r>
    </w:p>
    <w:p w14:paraId="731B6220" w14:textId="77777777" w:rsidR="000E71BA" w:rsidRDefault="00110A56">
      <w:pPr>
        <w:numPr>
          <w:ilvl w:val="3"/>
          <w:numId w:val="5"/>
        </w:numPr>
        <w:spacing w:after="105"/>
        <w:ind w:right="777" w:hanging="370"/>
      </w:pPr>
      <w:r>
        <w:t>Enhver form for sexchikane</w:t>
      </w:r>
    </w:p>
    <w:p w14:paraId="7C9069CC" w14:textId="1B065A2F" w:rsidR="000E71BA" w:rsidRDefault="00110A56">
      <w:pPr>
        <w:numPr>
          <w:ilvl w:val="3"/>
          <w:numId w:val="5"/>
        </w:numPr>
        <w:spacing w:after="236"/>
        <w:ind w:right="777" w:hanging="370"/>
      </w:pPr>
      <w:r>
        <w:t>Grov chi</w:t>
      </w:r>
      <w:r w:rsidR="000B50A3">
        <w:t>kane</w:t>
      </w:r>
      <w:r>
        <w:t>, f.eks. mobning, vold og chikane på grund af race, politisk eller religiøst tilhørsforhold.</w:t>
      </w:r>
    </w:p>
    <w:p w14:paraId="4B37A0D5" w14:textId="2A970D0F" w:rsidR="000E71BA" w:rsidRDefault="00871B6F" w:rsidP="00871B6F">
      <w:pPr>
        <w:pStyle w:val="Listeafsnit"/>
        <w:numPr>
          <w:ilvl w:val="0"/>
          <w:numId w:val="23"/>
        </w:numPr>
        <w:spacing w:after="10"/>
        <w:ind w:right="777"/>
      </w:pPr>
      <w:r>
        <w:rPr>
          <w:noProof/>
        </w:rPr>
        <w:t>e</w:t>
      </w:r>
      <w:r>
        <w:t>r ulovlige i henhold til EU-retten inden for en række specifikke områder, herunder f.eks.:</w:t>
      </w:r>
    </w:p>
    <w:p w14:paraId="40A2EC06" w14:textId="77777777" w:rsidR="00871B6F" w:rsidRDefault="00871B6F" w:rsidP="00871B6F">
      <w:pPr>
        <w:pStyle w:val="Listeafsnit"/>
        <w:spacing w:after="10"/>
        <w:ind w:left="1599" w:right="777" w:firstLine="0"/>
      </w:pPr>
    </w:p>
    <w:p w14:paraId="3021F09C" w14:textId="77777777" w:rsidR="000E71BA" w:rsidRDefault="00110A56">
      <w:pPr>
        <w:numPr>
          <w:ilvl w:val="3"/>
          <w:numId w:val="5"/>
        </w:numPr>
        <w:spacing w:after="87"/>
        <w:ind w:right="777" w:hanging="370"/>
      </w:pPr>
      <w:r>
        <w:t>Offentligt udbud</w:t>
      </w:r>
    </w:p>
    <w:p w14:paraId="2118535C" w14:textId="77777777" w:rsidR="000E71BA" w:rsidRDefault="00110A56">
      <w:pPr>
        <w:numPr>
          <w:ilvl w:val="3"/>
          <w:numId w:val="5"/>
        </w:numPr>
        <w:spacing w:after="80"/>
        <w:ind w:right="777" w:hanging="370"/>
      </w:pPr>
      <w:r>
        <w:t>Hvidvask</w:t>
      </w:r>
    </w:p>
    <w:p w14:paraId="3D42BD39" w14:textId="51448D9B" w:rsidR="000E71BA" w:rsidRDefault="000B50A3">
      <w:pPr>
        <w:numPr>
          <w:ilvl w:val="3"/>
          <w:numId w:val="5"/>
        </w:numPr>
        <w:spacing w:after="95" w:line="227" w:lineRule="auto"/>
        <w:ind w:right="777" w:hanging="370"/>
      </w:pPr>
      <w:r>
        <w:rPr>
          <w:sz w:val="18"/>
        </w:rPr>
        <w:t>Produktsikkerhed- og overensstemmelse</w:t>
      </w:r>
    </w:p>
    <w:p w14:paraId="44621484" w14:textId="03C89498" w:rsidR="000E71BA" w:rsidRDefault="000F3D2A">
      <w:pPr>
        <w:numPr>
          <w:ilvl w:val="3"/>
          <w:numId w:val="5"/>
        </w:numPr>
        <w:spacing w:after="133" w:line="227" w:lineRule="auto"/>
        <w:ind w:right="777" w:hanging="370"/>
      </w:pPr>
      <w:r>
        <w:rPr>
          <w:sz w:val="18"/>
        </w:rPr>
        <w:t>Transportsikkerhed</w:t>
      </w:r>
    </w:p>
    <w:p w14:paraId="01B9D982" w14:textId="77777777" w:rsidR="000E71BA" w:rsidRDefault="00110A56">
      <w:pPr>
        <w:numPr>
          <w:ilvl w:val="3"/>
          <w:numId w:val="5"/>
        </w:numPr>
        <w:spacing w:after="88"/>
        <w:ind w:right="777" w:hanging="370"/>
      </w:pPr>
      <w:r>
        <w:t>Fødevare- og fodersikkerhed</w:t>
      </w:r>
    </w:p>
    <w:p w14:paraId="51DA03A0" w14:textId="77777777" w:rsidR="000E71BA" w:rsidRDefault="00110A56">
      <w:pPr>
        <w:numPr>
          <w:ilvl w:val="3"/>
          <w:numId w:val="5"/>
        </w:numPr>
        <w:spacing w:after="85"/>
        <w:ind w:right="777" w:hanging="370"/>
      </w:pPr>
      <w:r>
        <w:t>Dyresundhed og -velfærd</w:t>
      </w:r>
    </w:p>
    <w:p w14:paraId="33CA0232" w14:textId="77777777" w:rsidR="000E71BA" w:rsidRDefault="00110A56">
      <w:pPr>
        <w:numPr>
          <w:ilvl w:val="3"/>
          <w:numId w:val="5"/>
        </w:numPr>
        <w:spacing w:after="120" w:line="259" w:lineRule="auto"/>
        <w:ind w:right="777" w:hanging="370"/>
      </w:pPr>
      <w:r>
        <w:rPr>
          <w:sz w:val="18"/>
        </w:rPr>
        <w:t>Miljøbeskyttelse</w:t>
      </w:r>
    </w:p>
    <w:p w14:paraId="67C30650" w14:textId="77777777" w:rsidR="000E71BA" w:rsidRDefault="00110A56">
      <w:pPr>
        <w:numPr>
          <w:ilvl w:val="3"/>
          <w:numId w:val="5"/>
        </w:numPr>
        <w:spacing w:after="87"/>
        <w:ind w:right="777" w:hanging="370"/>
      </w:pPr>
      <w:r>
        <w:t>Folkesundhed</w:t>
      </w:r>
    </w:p>
    <w:p w14:paraId="3FD61636" w14:textId="77777777" w:rsidR="000E71BA" w:rsidRDefault="00110A56">
      <w:pPr>
        <w:numPr>
          <w:ilvl w:val="3"/>
          <w:numId w:val="5"/>
        </w:numPr>
        <w:spacing w:after="92"/>
        <w:ind w:right="777" w:hanging="370"/>
      </w:pPr>
      <w:r>
        <w:t>Forbrugerbeskyttelse</w:t>
      </w:r>
    </w:p>
    <w:p w14:paraId="131EE5B8" w14:textId="77777777" w:rsidR="000E71BA" w:rsidRDefault="00110A56">
      <w:pPr>
        <w:numPr>
          <w:ilvl w:val="3"/>
          <w:numId w:val="5"/>
        </w:numPr>
        <w:spacing w:after="94"/>
        <w:ind w:right="777" w:hanging="370"/>
      </w:pPr>
      <w:r>
        <w:t>Beskyttelse af privatlivets fred og personoplysninger</w:t>
      </w:r>
    </w:p>
    <w:p w14:paraId="235F7DFD" w14:textId="77777777" w:rsidR="000E71BA" w:rsidRDefault="00110A56">
      <w:pPr>
        <w:numPr>
          <w:ilvl w:val="3"/>
          <w:numId w:val="5"/>
        </w:numPr>
        <w:spacing w:after="177" w:line="227" w:lineRule="auto"/>
        <w:ind w:right="777" w:hanging="370"/>
      </w:pPr>
      <w:r>
        <w:t>Netværks- og informationssystemers sikkerhed</w:t>
      </w:r>
    </w:p>
    <w:p w14:paraId="0D899687" w14:textId="4D832044" w:rsidR="000E71BA" w:rsidRDefault="00110A56" w:rsidP="00F10F2A">
      <w:pPr>
        <w:numPr>
          <w:ilvl w:val="1"/>
          <w:numId w:val="4"/>
        </w:numPr>
        <w:spacing w:after="33"/>
        <w:ind w:left="709" w:right="777" w:hanging="671"/>
      </w:pPr>
      <w:r>
        <w:t>Ordningen må kun benyttes til at indberette overtrædelser eller potentielle overtrædelser af den i punkt 3.4 nævnte regulering, der har fundet sted eller med stor sandsynlighed vil finde sted i Forenedes organisation, herunder af eksempelvis arbejdstagere, direktionen eller medlemmer af bestyrelsen i Forenede. Med angivelsen af, at der kan ske indberetning om forhold begået af Forenede, bemærkes det, at der kan indberettes om førnævnte forhold, selv om forholdet ikke kan henføres til en enkelt person, men eksempelvis skyldes en grundlæggende systemfejl i Forenede.</w:t>
      </w:r>
    </w:p>
    <w:p w14:paraId="154C2226" w14:textId="77777777" w:rsidR="00871B6F" w:rsidRDefault="00871B6F" w:rsidP="00F10F2A">
      <w:pPr>
        <w:spacing w:after="33"/>
        <w:ind w:left="709" w:right="777" w:hanging="671"/>
      </w:pPr>
    </w:p>
    <w:p w14:paraId="000DD005" w14:textId="24E16A28" w:rsidR="000903D1" w:rsidRDefault="000903D1" w:rsidP="00F10F2A">
      <w:pPr>
        <w:numPr>
          <w:ilvl w:val="1"/>
          <w:numId w:val="4"/>
        </w:numPr>
        <w:spacing w:after="659" w:line="221" w:lineRule="auto"/>
        <w:ind w:left="709" w:right="777" w:hanging="671"/>
      </w:pPr>
      <w:r>
        <w:t>Ordningen</w:t>
      </w:r>
      <w:r w:rsidRPr="000903D1">
        <w:t xml:space="preserve"> kan som udgangspunkt ikke anvendes i forhold til utilfredshed med lønniveau, mindre forseelser såsom overtrædelser af interne retningslinjer for rygning og alkohol og mindre grove personrelaterede konflikter og uoverensstemmelser.</w:t>
      </w:r>
    </w:p>
    <w:p w14:paraId="2CF2034B" w14:textId="77777777" w:rsidR="000903D1" w:rsidRDefault="000903D1" w:rsidP="000903D1">
      <w:pPr>
        <w:pStyle w:val="Listeafsnit"/>
      </w:pPr>
    </w:p>
    <w:p w14:paraId="7E01832E" w14:textId="060DFB5D" w:rsidR="0036508D" w:rsidRDefault="00110A56" w:rsidP="004241BF">
      <w:pPr>
        <w:numPr>
          <w:ilvl w:val="1"/>
          <w:numId w:val="4"/>
        </w:numPr>
        <w:spacing w:after="659" w:line="221" w:lineRule="auto"/>
        <w:ind w:left="709" w:right="777" w:hanging="671"/>
      </w:pPr>
      <w:r>
        <w:lastRenderedPageBreak/>
        <w:t xml:space="preserve">Forseelser, som </w:t>
      </w:r>
      <w:r w:rsidR="00871B6F">
        <w:t>ikke</w:t>
      </w:r>
      <w:r>
        <w:t xml:space="preserve"> er omfattet af Ordningen,</w:t>
      </w:r>
      <w:r w:rsidR="000903D1">
        <w:t xml:space="preserve"> </w:t>
      </w:r>
      <w:r>
        <w:t xml:space="preserve">skal </w:t>
      </w:r>
      <w:r w:rsidR="00923B94">
        <w:t xml:space="preserve">i stedet </w:t>
      </w:r>
      <w:r>
        <w:t>indberettes via Forenedes sædvanlige kommunikationsveje. Hvis betingelserne i øvrigt er opfyldt, kan der indberettes via Datatilsynets eksterne whistleblowerordning, som beskrevet i punkt 10.</w:t>
      </w:r>
    </w:p>
    <w:p w14:paraId="7B71967B" w14:textId="7FA8FE7D" w:rsidR="000E71BA" w:rsidRDefault="00110A56" w:rsidP="00BA55A6">
      <w:pPr>
        <w:pStyle w:val="Listeafsnit"/>
        <w:numPr>
          <w:ilvl w:val="0"/>
          <w:numId w:val="20"/>
        </w:numPr>
        <w:ind w:right="777" w:hanging="720"/>
        <w:rPr>
          <w:b/>
          <w:bCs/>
          <w:sz w:val="24"/>
          <w:szCs w:val="32"/>
        </w:rPr>
      </w:pPr>
      <w:r w:rsidRPr="00871B6F">
        <w:rPr>
          <w:b/>
          <w:bCs/>
          <w:sz w:val="24"/>
          <w:szCs w:val="32"/>
        </w:rPr>
        <w:t>INDBERETNINGENS INDHOLD</w:t>
      </w:r>
    </w:p>
    <w:p w14:paraId="4662DE71" w14:textId="77777777" w:rsidR="00BA55A6" w:rsidRPr="00BA55A6" w:rsidRDefault="00BA55A6" w:rsidP="00BA55A6">
      <w:pPr>
        <w:pStyle w:val="Listeafsnit"/>
        <w:ind w:right="777" w:firstLine="0"/>
        <w:rPr>
          <w:b/>
          <w:bCs/>
          <w:sz w:val="24"/>
          <w:szCs w:val="32"/>
        </w:rPr>
      </w:pPr>
    </w:p>
    <w:p w14:paraId="790579A9" w14:textId="77777777" w:rsidR="00BA55A6" w:rsidRDefault="00110A56" w:rsidP="00BA55A6">
      <w:pPr>
        <w:pStyle w:val="Listeafsnit"/>
        <w:numPr>
          <w:ilvl w:val="1"/>
          <w:numId w:val="24"/>
        </w:numPr>
        <w:spacing w:after="203" w:line="227" w:lineRule="auto"/>
        <w:ind w:left="709" w:right="768" w:hanging="709"/>
      </w:pPr>
      <w:r w:rsidRPr="00BA55A6">
        <w:t>Af hensyn til den videre undersøgelse af indberetningen, herunder for at kunne afdække forseelsen, er det vigtigt, at whistlebloweren belyser forseelsen bedst muligt. Det er således ikke muligt at foretage en nærmere undersøgelse af en indberetning, hvis indberetningen er uspecificeret, eller hvis den alene indeholder meget brede beskyldninger uden nærmere præcisering.</w:t>
      </w:r>
    </w:p>
    <w:p w14:paraId="7C1788F3" w14:textId="77777777" w:rsidR="00BA55A6" w:rsidRDefault="00BA55A6" w:rsidP="00BA55A6">
      <w:pPr>
        <w:pStyle w:val="Listeafsnit"/>
        <w:spacing w:after="203" w:line="227" w:lineRule="auto"/>
        <w:ind w:left="709" w:right="768" w:firstLine="0"/>
      </w:pPr>
    </w:p>
    <w:p w14:paraId="50E91D13" w14:textId="6E4C1D1B" w:rsidR="000E71BA" w:rsidRDefault="00110A56" w:rsidP="00BA55A6">
      <w:pPr>
        <w:pStyle w:val="Listeafsnit"/>
        <w:numPr>
          <w:ilvl w:val="1"/>
          <w:numId w:val="24"/>
        </w:numPr>
        <w:spacing w:after="203" w:line="227" w:lineRule="auto"/>
        <w:ind w:left="709" w:right="768" w:hanging="709"/>
      </w:pPr>
      <w:r>
        <w:t>Det er derfor vigtigt, at whistlebloweren - så vidt muligt - oplyser følgende:</w:t>
      </w:r>
    </w:p>
    <w:p w14:paraId="0FF91AA7" w14:textId="77777777" w:rsidR="007500A5" w:rsidRDefault="007500A5" w:rsidP="007500A5">
      <w:pPr>
        <w:pStyle w:val="Listeafsnit"/>
      </w:pPr>
    </w:p>
    <w:p w14:paraId="7FA9D791" w14:textId="77777777" w:rsidR="007500A5" w:rsidRDefault="00110A56" w:rsidP="007500A5">
      <w:pPr>
        <w:pStyle w:val="Listeafsnit"/>
        <w:numPr>
          <w:ilvl w:val="0"/>
          <w:numId w:val="25"/>
        </w:numPr>
        <w:spacing w:after="123" w:line="421" w:lineRule="auto"/>
        <w:ind w:right="3010"/>
        <w:jc w:val="left"/>
      </w:pPr>
      <w:r>
        <w:t xml:space="preserve">en beskrivelse af forholdet, </w:t>
      </w:r>
    </w:p>
    <w:p w14:paraId="2AD4147A" w14:textId="77777777" w:rsidR="007500A5" w:rsidRDefault="00110A56" w:rsidP="007500A5">
      <w:pPr>
        <w:pStyle w:val="Listeafsnit"/>
        <w:numPr>
          <w:ilvl w:val="0"/>
          <w:numId w:val="25"/>
        </w:numPr>
        <w:spacing w:after="123" w:line="421" w:lineRule="auto"/>
        <w:ind w:right="3010"/>
        <w:jc w:val="left"/>
      </w:pPr>
      <w:r>
        <w:t>hvem der er involveret,</w:t>
      </w:r>
      <w:r w:rsidR="007500A5">
        <w:t xml:space="preserve"> </w:t>
      </w:r>
    </w:p>
    <w:p w14:paraId="04881C5B" w14:textId="77777777" w:rsidR="007500A5" w:rsidRDefault="007500A5" w:rsidP="007500A5">
      <w:pPr>
        <w:pStyle w:val="Listeafsnit"/>
        <w:numPr>
          <w:ilvl w:val="0"/>
          <w:numId w:val="25"/>
        </w:numPr>
        <w:spacing w:after="123" w:line="421" w:lineRule="auto"/>
        <w:ind w:right="3010"/>
        <w:jc w:val="left"/>
      </w:pPr>
      <w:r>
        <w:t xml:space="preserve">om andre er bekendte med mistanken om forholdet, </w:t>
      </w:r>
    </w:p>
    <w:p w14:paraId="3A09F4CD" w14:textId="77777777" w:rsidR="007500A5" w:rsidRDefault="007500A5" w:rsidP="007500A5">
      <w:pPr>
        <w:pStyle w:val="Listeafsnit"/>
        <w:numPr>
          <w:ilvl w:val="0"/>
          <w:numId w:val="25"/>
        </w:numPr>
        <w:spacing w:after="123" w:line="421" w:lineRule="auto"/>
        <w:ind w:right="3010"/>
        <w:jc w:val="left"/>
      </w:pPr>
      <w:r>
        <w:t xml:space="preserve">om ledelsen er bekendt med forholdet, </w:t>
      </w:r>
    </w:p>
    <w:p w14:paraId="03483C47" w14:textId="77777777" w:rsidR="007500A5" w:rsidRDefault="007500A5" w:rsidP="007500A5">
      <w:pPr>
        <w:pStyle w:val="Listeafsnit"/>
        <w:numPr>
          <w:ilvl w:val="0"/>
          <w:numId w:val="25"/>
        </w:numPr>
        <w:spacing w:after="123" w:line="421" w:lineRule="auto"/>
        <w:ind w:right="3010"/>
        <w:jc w:val="left"/>
      </w:pPr>
      <w:r>
        <w:t xml:space="preserve">om der findes dokumenter, der støtter forholdet, </w:t>
      </w:r>
    </w:p>
    <w:p w14:paraId="242CEC6E" w14:textId="0707517B" w:rsidR="00A229B1" w:rsidRDefault="00A229B1" w:rsidP="00A229B1">
      <w:pPr>
        <w:pStyle w:val="Listeafsnit"/>
        <w:numPr>
          <w:ilvl w:val="0"/>
          <w:numId w:val="25"/>
        </w:numPr>
        <w:spacing w:after="123" w:line="421" w:lineRule="auto"/>
        <w:ind w:right="2739"/>
        <w:jc w:val="left"/>
      </w:pPr>
      <w:r>
        <w:t xml:space="preserve">om og hvor der kan findes yderligere information om forholdet, </w:t>
      </w:r>
    </w:p>
    <w:p w14:paraId="0C3B6F13" w14:textId="77777777" w:rsidR="00A229B1" w:rsidRDefault="00110A56" w:rsidP="007500A5">
      <w:pPr>
        <w:pStyle w:val="Listeafsnit"/>
        <w:numPr>
          <w:ilvl w:val="0"/>
          <w:numId w:val="25"/>
        </w:numPr>
        <w:spacing w:after="123" w:line="421" w:lineRule="auto"/>
        <w:ind w:right="3010"/>
        <w:jc w:val="left"/>
      </w:pPr>
      <w:r>
        <w:t xml:space="preserve">hvor lang tid forholdet har stået på, og </w:t>
      </w:r>
    </w:p>
    <w:p w14:paraId="1A0D4329" w14:textId="0B237E0B" w:rsidR="000E71BA" w:rsidRDefault="00110A56" w:rsidP="00A229B1">
      <w:pPr>
        <w:pStyle w:val="Listeafsnit"/>
        <w:numPr>
          <w:ilvl w:val="0"/>
          <w:numId w:val="25"/>
        </w:numPr>
        <w:spacing w:after="123" w:line="421" w:lineRule="auto"/>
        <w:ind w:right="2739"/>
        <w:jc w:val="left"/>
      </w:pPr>
      <w:r>
        <w:t>om whistlebloweren er bekendt med forsøg på at skjule</w:t>
      </w:r>
      <w:r w:rsidR="00A229B1">
        <w:t xml:space="preserve"> </w:t>
      </w:r>
      <w:r>
        <w:t>forseelsen</w:t>
      </w:r>
    </w:p>
    <w:p w14:paraId="477AC83A" w14:textId="09664C83" w:rsidR="00A229B1" w:rsidRDefault="00A229B1" w:rsidP="000C38B0">
      <w:pPr>
        <w:pStyle w:val="Listeafsnit"/>
        <w:numPr>
          <w:ilvl w:val="1"/>
          <w:numId w:val="24"/>
        </w:numPr>
        <w:spacing w:after="786" w:line="227" w:lineRule="auto"/>
        <w:ind w:left="709" w:right="772" w:hanging="709"/>
      </w:pPr>
      <w:r>
        <w:t>Åbenlyst grundløse indberetninger vil ikke undergå nærmere undersøgelse.</w:t>
      </w:r>
    </w:p>
    <w:p w14:paraId="1FCD2EC6" w14:textId="77777777" w:rsidR="000C38B0" w:rsidRDefault="000C38B0" w:rsidP="000C38B0">
      <w:pPr>
        <w:pStyle w:val="Listeafsnit"/>
        <w:spacing w:after="786" w:line="227" w:lineRule="auto"/>
        <w:ind w:left="709" w:right="772" w:firstLine="0"/>
      </w:pPr>
    </w:p>
    <w:p w14:paraId="36D367D9" w14:textId="77777777" w:rsidR="000C38B0" w:rsidRDefault="000C38B0" w:rsidP="00A229B1">
      <w:pPr>
        <w:pStyle w:val="Listeafsnit"/>
        <w:spacing w:after="786" w:line="227" w:lineRule="auto"/>
        <w:ind w:left="709" w:right="772" w:firstLine="0"/>
      </w:pPr>
    </w:p>
    <w:p w14:paraId="544CFF5E" w14:textId="77777777" w:rsidR="000C38B0" w:rsidRDefault="000C38B0" w:rsidP="00A229B1">
      <w:pPr>
        <w:pStyle w:val="Listeafsnit"/>
        <w:spacing w:after="786" w:line="227" w:lineRule="auto"/>
        <w:ind w:left="709" w:right="772" w:firstLine="0"/>
      </w:pPr>
    </w:p>
    <w:p w14:paraId="7D50AE3A" w14:textId="5C091845" w:rsidR="000E71BA" w:rsidRDefault="00110A56" w:rsidP="00A229B1">
      <w:pPr>
        <w:pStyle w:val="Listeafsnit"/>
        <w:numPr>
          <w:ilvl w:val="0"/>
          <w:numId w:val="20"/>
        </w:numPr>
        <w:ind w:right="777" w:hanging="720"/>
        <w:rPr>
          <w:b/>
          <w:bCs/>
          <w:sz w:val="24"/>
          <w:szCs w:val="32"/>
        </w:rPr>
      </w:pPr>
      <w:r w:rsidRPr="00A229B1">
        <w:rPr>
          <w:b/>
          <w:bCs/>
          <w:sz w:val="24"/>
          <w:szCs w:val="32"/>
        </w:rPr>
        <w:t>HVORDAN KAN DER INDBERETTES OG HVEM SKAL DER INDBERETTES TIL?</w:t>
      </w:r>
    </w:p>
    <w:p w14:paraId="22A82842" w14:textId="4B42AE32" w:rsidR="004241BF" w:rsidRPr="004241BF" w:rsidRDefault="004241BF" w:rsidP="00D30C04">
      <w:pPr>
        <w:spacing w:after="32"/>
        <w:ind w:left="0" w:right="777" w:firstLine="0"/>
        <w:rPr>
          <w:color w:val="auto"/>
        </w:rPr>
      </w:pPr>
    </w:p>
    <w:p w14:paraId="12134F2F" w14:textId="654C30E9" w:rsidR="00890991" w:rsidRPr="00EA0D50" w:rsidRDefault="00890991" w:rsidP="000C38B0">
      <w:pPr>
        <w:pStyle w:val="Listeafsnit"/>
        <w:numPr>
          <w:ilvl w:val="1"/>
          <w:numId w:val="7"/>
        </w:numPr>
        <w:spacing w:after="126"/>
        <w:ind w:left="709" w:right="777" w:hanging="709"/>
        <w:rPr>
          <w:color w:val="auto"/>
        </w:rPr>
      </w:pPr>
      <w:r w:rsidRPr="00B124E4">
        <w:rPr>
          <w:color w:val="auto"/>
          <w:szCs w:val="28"/>
        </w:rPr>
        <w:t>Det er kun muligt at foretage skriftlig indberetning under Ordningen.</w:t>
      </w:r>
    </w:p>
    <w:p w14:paraId="3F3E7C70" w14:textId="77777777" w:rsidR="00890991" w:rsidRDefault="00890991" w:rsidP="00EA0D50">
      <w:pPr>
        <w:pStyle w:val="Listeafsnit"/>
        <w:spacing w:after="126"/>
        <w:ind w:left="892" w:right="777" w:firstLine="0"/>
        <w:rPr>
          <w:color w:val="auto"/>
        </w:rPr>
      </w:pPr>
    </w:p>
    <w:p w14:paraId="10EE3034" w14:textId="50D1CD9F" w:rsidR="000E71BA" w:rsidRPr="00D30C04" w:rsidRDefault="00110A56" w:rsidP="000C38B0">
      <w:pPr>
        <w:pStyle w:val="Listeafsnit"/>
        <w:numPr>
          <w:ilvl w:val="1"/>
          <w:numId w:val="7"/>
        </w:numPr>
        <w:spacing w:after="126"/>
        <w:ind w:left="709" w:right="777" w:hanging="709"/>
        <w:rPr>
          <w:color w:val="auto"/>
        </w:rPr>
      </w:pPr>
      <w:r w:rsidRPr="00D30C04">
        <w:rPr>
          <w:color w:val="auto"/>
        </w:rPr>
        <w:t xml:space="preserve">Skriftlig indberetning sker </w:t>
      </w:r>
      <w:r w:rsidR="004241BF" w:rsidRPr="00D30C04">
        <w:rPr>
          <w:color w:val="auto"/>
        </w:rPr>
        <w:t>elektronisk via en webportal, Safe2Whistle, der kan tilgås via</w:t>
      </w:r>
      <w:r w:rsidRPr="00D30C04">
        <w:rPr>
          <w:color w:val="auto"/>
        </w:rPr>
        <w:t xml:space="preserve"> Forenedes hjemmeside: </w:t>
      </w:r>
      <w:r w:rsidRPr="00D30C04">
        <w:rPr>
          <w:color w:val="auto"/>
          <w:u w:val="single" w:color="000000"/>
        </w:rPr>
        <w:t>Whistleblowerordning - Forenede DK</w:t>
      </w:r>
      <w:r w:rsidR="007F2692" w:rsidRPr="00D30C04">
        <w:rPr>
          <w:color w:val="auto"/>
          <w:u w:val="single" w:color="000000"/>
        </w:rPr>
        <w:t>.</w:t>
      </w:r>
    </w:p>
    <w:p w14:paraId="5752DDB4" w14:textId="75943590" w:rsidR="003A75AD" w:rsidRPr="00D30C04" w:rsidRDefault="00637A18" w:rsidP="000C38B0">
      <w:pPr>
        <w:numPr>
          <w:ilvl w:val="1"/>
          <w:numId w:val="7"/>
        </w:numPr>
        <w:spacing w:after="177" w:line="227" w:lineRule="auto"/>
        <w:ind w:left="709" w:right="777" w:hanging="709"/>
        <w:rPr>
          <w:color w:val="auto"/>
          <w:sz w:val="22"/>
          <w:szCs w:val="28"/>
        </w:rPr>
      </w:pPr>
      <w:r>
        <w:rPr>
          <w:color w:val="auto"/>
          <w:szCs w:val="28"/>
        </w:rPr>
        <w:t xml:space="preserve">Advokatpartnerselskabet </w:t>
      </w:r>
      <w:r w:rsidR="003A75AD">
        <w:rPr>
          <w:color w:val="auto"/>
          <w:szCs w:val="28"/>
        </w:rPr>
        <w:t>Bech-Bruun</w:t>
      </w:r>
      <w:r w:rsidR="00121A41">
        <w:rPr>
          <w:color w:val="auto"/>
          <w:szCs w:val="28"/>
        </w:rPr>
        <w:t xml:space="preserve"> (herefter benævnt ”Bech-Bruun”)</w:t>
      </w:r>
      <w:r w:rsidR="003A75AD">
        <w:rPr>
          <w:color w:val="auto"/>
          <w:szCs w:val="28"/>
        </w:rPr>
        <w:t xml:space="preserve"> administrerer Ordningen som databehandler. Det eksterne forankring har til formål at sikre uvildighed o</w:t>
      </w:r>
      <w:r>
        <w:rPr>
          <w:color w:val="auto"/>
          <w:szCs w:val="28"/>
        </w:rPr>
        <w:t>g</w:t>
      </w:r>
      <w:r w:rsidR="003A75AD">
        <w:rPr>
          <w:color w:val="auto"/>
          <w:szCs w:val="28"/>
        </w:rPr>
        <w:t xml:space="preserve"> objektivitet i behandlingen af indberetningerne. </w:t>
      </w:r>
    </w:p>
    <w:p w14:paraId="72973A58" w14:textId="55DED9EB" w:rsidR="004241BF" w:rsidRPr="00B124E4" w:rsidRDefault="003A75AD" w:rsidP="000C38B0">
      <w:pPr>
        <w:numPr>
          <w:ilvl w:val="1"/>
          <w:numId w:val="7"/>
        </w:numPr>
        <w:spacing w:after="177" w:line="227" w:lineRule="auto"/>
        <w:ind w:left="709" w:right="777" w:hanging="709"/>
        <w:rPr>
          <w:color w:val="auto"/>
          <w:sz w:val="22"/>
          <w:szCs w:val="28"/>
        </w:rPr>
      </w:pPr>
      <w:r>
        <w:rPr>
          <w:color w:val="auto"/>
          <w:szCs w:val="28"/>
        </w:rPr>
        <w:t>I</w:t>
      </w:r>
      <w:r w:rsidR="00110A56" w:rsidRPr="00B124E4">
        <w:rPr>
          <w:color w:val="auto"/>
          <w:szCs w:val="28"/>
        </w:rPr>
        <w:t>ndberetninger</w:t>
      </w:r>
      <w:r>
        <w:rPr>
          <w:color w:val="auto"/>
          <w:szCs w:val="28"/>
        </w:rPr>
        <w:t>ne</w:t>
      </w:r>
      <w:r w:rsidR="00110A56" w:rsidRPr="00B124E4">
        <w:rPr>
          <w:color w:val="auto"/>
          <w:szCs w:val="28"/>
        </w:rPr>
        <w:t xml:space="preserve"> modtages af </w:t>
      </w:r>
      <w:r w:rsidR="004D3FC2" w:rsidRPr="00B124E4">
        <w:rPr>
          <w:color w:val="auto"/>
          <w:szCs w:val="28"/>
        </w:rPr>
        <w:t xml:space="preserve">tre </w:t>
      </w:r>
      <w:r w:rsidR="00110A56" w:rsidRPr="00B124E4">
        <w:rPr>
          <w:color w:val="auto"/>
          <w:szCs w:val="28"/>
        </w:rPr>
        <w:t xml:space="preserve">advokater hos </w:t>
      </w:r>
      <w:r w:rsidR="004D3FC2" w:rsidRPr="00B124E4">
        <w:rPr>
          <w:color w:val="auto"/>
          <w:szCs w:val="28"/>
        </w:rPr>
        <w:t>Bech-Bruun</w:t>
      </w:r>
      <w:r w:rsidR="004241BF" w:rsidRPr="00B124E4">
        <w:rPr>
          <w:color w:val="auto"/>
          <w:szCs w:val="28"/>
        </w:rPr>
        <w:t>, der som ekstern administrator af Ordningen vil sortere de indberetninger, som falder uden for Ordningens formål, fra, og som i stedte skal behandles via Forenedes almindelige kommunikationskanaler</w:t>
      </w:r>
      <w:r w:rsidR="00110A56" w:rsidRPr="00B124E4">
        <w:rPr>
          <w:color w:val="auto"/>
          <w:szCs w:val="28"/>
        </w:rPr>
        <w:t>.</w:t>
      </w:r>
    </w:p>
    <w:p w14:paraId="1CBC0692" w14:textId="675590E8" w:rsidR="000E71BA" w:rsidRPr="007F2692" w:rsidRDefault="004241BF" w:rsidP="000C38B0">
      <w:pPr>
        <w:numPr>
          <w:ilvl w:val="1"/>
          <w:numId w:val="7"/>
        </w:numPr>
        <w:spacing w:after="177" w:line="227" w:lineRule="auto"/>
        <w:ind w:left="709" w:right="777" w:hanging="709"/>
        <w:rPr>
          <w:color w:val="auto"/>
          <w:sz w:val="22"/>
          <w:szCs w:val="28"/>
        </w:rPr>
      </w:pPr>
      <w:r w:rsidRPr="00B124E4">
        <w:rPr>
          <w:color w:val="auto"/>
          <w:szCs w:val="28"/>
        </w:rPr>
        <w:t xml:space="preserve">Falder indberetningen inden for Ordningen formål, </w:t>
      </w:r>
      <w:r w:rsidR="00110A56" w:rsidRPr="00834C19">
        <w:rPr>
          <w:color w:val="auto"/>
          <w:szCs w:val="28"/>
        </w:rPr>
        <w:t>videresender</w:t>
      </w:r>
      <w:r w:rsidR="007F2692">
        <w:rPr>
          <w:color w:val="auto"/>
          <w:szCs w:val="28"/>
        </w:rPr>
        <w:t xml:space="preserve"> Bech-Bruun</w:t>
      </w:r>
      <w:r w:rsidRPr="00B124E4">
        <w:rPr>
          <w:color w:val="auto"/>
          <w:szCs w:val="28"/>
        </w:rPr>
        <w:t xml:space="preserve"> </w:t>
      </w:r>
      <w:r w:rsidR="00110A56" w:rsidRPr="00B124E4">
        <w:rPr>
          <w:color w:val="auto"/>
          <w:szCs w:val="28"/>
        </w:rPr>
        <w:t>indberetningen til</w:t>
      </w:r>
      <w:r w:rsidR="003A75AD">
        <w:rPr>
          <w:color w:val="auto"/>
          <w:szCs w:val="28"/>
        </w:rPr>
        <w:t xml:space="preserve"> Ordningens </w:t>
      </w:r>
      <w:r w:rsidR="00B124E4">
        <w:rPr>
          <w:color w:val="auto"/>
          <w:szCs w:val="28"/>
        </w:rPr>
        <w:t>whistleblowerenhed</w:t>
      </w:r>
      <w:r w:rsidR="003A75AD">
        <w:rPr>
          <w:color w:val="auto"/>
          <w:szCs w:val="28"/>
        </w:rPr>
        <w:t xml:space="preserve"> (herefter benævnt ”</w:t>
      </w:r>
      <w:r w:rsidR="00D30C04">
        <w:rPr>
          <w:color w:val="auto"/>
          <w:szCs w:val="28"/>
        </w:rPr>
        <w:t>w</w:t>
      </w:r>
      <w:r w:rsidR="003A75AD" w:rsidRPr="003A75AD">
        <w:rPr>
          <w:color w:val="auto"/>
          <w:szCs w:val="28"/>
        </w:rPr>
        <w:t>histleblowerenheden</w:t>
      </w:r>
      <w:r w:rsidR="003A75AD">
        <w:rPr>
          <w:color w:val="auto"/>
          <w:szCs w:val="28"/>
        </w:rPr>
        <w:t>”)</w:t>
      </w:r>
      <w:r w:rsidR="00110A56" w:rsidRPr="00B124E4">
        <w:rPr>
          <w:color w:val="auto"/>
          <w:szCs w:val="28"/>
        </w:rPr>
        <w:t xml:space="preserve">. </w:t>
      </w:r>
    </w:p>
    <w:p w14:paraId="597C1D60" w14:textId="00F5FAC8" w:rsidR="007F2692" w:rsidRPr="004611D6" w:rsidRDefault="007F2692" w:rsidP="000C38B0">
      <w:pPr>
        <w:numPr>
          <w:ilvl w:val="1"/>
          <w:numId w:val="7"/>
        </w:numPr>
        <w:spacing w:after="177" w:line="227" w:lineRule="auto"/>
        <w:ind w:left="709" w:right="777" w:hanging="671"/>
        <w:rPr>
          <w:color w:val="auto"/>
          <w:sz w:val="22"/>
          <w:szCs w:val="28"/>
        </w:rPr>
      </w:pPr>
      <w:r w:rsidRPr="007F2692">
        <w:rPr>
          <w:color w:val="auto"/>
          <w:szCs w:val="28"/>
        </w:rPr>
        <w:t>Whistleblowerenheden under Ordningen består af</w:t>
      </w:r>
      <w:r w:rsidR="003A75AD">
        <w:rPr>
          <w:color w:val="auto"/>
          <w:szCs w:val="28"/>
        </w:rPr>
        <w:t xml:space="preserve"> </w:t>
      </w:r>
      <w:r w:rsidR="003A75AD" w:rsidRPr="0036508D">
        <w:rPr>
          <w:color w:val="auto"/>
        </w:rPr>
        <w:t>en upartisk kreds af</w:t>
      </w:r>
      <w:r w:rsidR="00D30C04">
        <w:rPr>
          <w:color w:val="auto"/>
        </w:rPr>
        <w:t xml:space="preserve"> udvalgte</w:t>
      </w:r>
      <w:r w:rsidR="003A75AD" w:rsidRPr="0036508D">
        <w:rPr>
          <w:color w:val="auto"/>
        </w:rPr>
        <w:t xml:space="preserve"> personer i Forenede</w:t>
      </w:r>
      <w:r>
        <w:rPr>
          <w:color w:val="auto"/>
          <w:szCs w:val="28"/>
        </w:rPr>
        <w:t xml:space="preserve">: </w:t>
      </w:r>
    </w:p>
    <w:p w14:paraId="571B2B60" w14:textId="41212EAD" w:rsidR="00DB0885" w:rsidRPr="00DB0885" w:rsidRDefault="00DB0885" w:rsidP="007F2692">
      <w:pPr>
        <w:numPr>
          <w:ilvl w:val="3"/>
          <w:numId w:val="7"/>
        </w:numPr>
        <w:spacing w:after="177" w:line="227" w:lineRule="auto"/>
        <w:ind w:right="777"/>
        <w:rPr>
          <w:b/>
          <w:bCs/>
          <w:color w:val="auto"/>
          <w:szCs w:val="20"/>
        </w:rPr>
      </w:pPr>
      <w:r w:rsidRPr="00DB0885">
        <w:rPr>
          <w:b/>
          <w:bCs/>
          <w:color w:val="auto"/>
          <w:szCs w:val="20"/>
        </w:rPr>
        <w:lastRenderedPageBreak/>
        <w:t>Forenede Holding A/S:</w:t>
      </w:r>
    </w:p>
    <w:p w14:paraId="7E9CDF84" w14:textId="346B3A14"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Helle Snedker, HR Chef </w:t>
      </w:r>
    </w:p>
    <w:p w14:paraId="6258D8FD" w14:textId="452AA8D0" w:rsidR="00DB0885" w:rsidRPr="00DB0885" w:rsidRDefault="00DB0885" w:rsidP="007F2692">
      <w:pPr>
        <w:numPr>
          <w:ilvl w:val="3"/>
          <w:numId w:val="7"/>
        </w:numPr>
        <w:spacing w:after="177" w:line="227" w:lineRule="auto"/>
        <w:ind w:right="777"/>
        <w:rPr>
          <w:b/>
          <w:bCs/>
          <w:color w:val="auto"/>
          <w:szCs w:val="20"/>
        </w:rPr>
      </w:pPr>
      <w:r w:rsidRPr="00DB0885">
        <w:rPr>
          <w:b/>
          <w:bCs/>
          <w:color w:val="auto"/>
          <w:szCs w:val="20"/>
        </w:rPr>
        <w:t>Forende Service A/S</w:t>
      </w:r>
    </w:p>
    <w:p w14:paraId="2ED6DFCA"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Helle Snedker, HR Chef </w:t>
      </w:r>
    </w:p>
    <w:p w14:paraId="6415BABD" w14:textId="1480D2A5"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Henrik </w:t>
      </w:r>
      <w:proofErr w:type="spellStart"/>
      <w:r w:rsidRPr="00DB0885">
        <w:rPr>
          <w:color w:val="auto"/>
          <w:szCs w:val="20"/>
        </w:rPr>
        <w:t>Luxhøj</w:t>
      </w:r>
      <w:proofErr w:type="spellEnd"/>
      <w:r w:rsidRPr="00DB0885">
        <w:rPr>
          <w:color w:val="auto"/>
          <w:szCs w:val="20"/>
        </w:rPr>
        <w:t>, CEO</w:t>
      </w:r>
    </w:p>
    <w:p w14:paraId="36F0D362" w14:textId="15A7CA2E" w:rsidR="00DB0885" w:rsidRPr="00DB0885" w:rsidRDefault="00DB0885" w:rsidP="00DB0885">
      <w:pPr>
        <w:numPr>
          <w:ilvl w:val="3"/>
          <w:numId w:val="7"/>
        </w:numPr>
        <w:spacing w:after="177" w:line="227" w:lineRule="auto"/>
        <w:ind w:right="777"/>
        <w:rPr>
          <w:b/>
          <w:bCs/>
          <w:color w:val="auto"/>
          <w:szCs w:val="20"/>
        </w:rPr>
      </w:pPr>
      <w:r w:rsidRPr="00DB0885">
        <w:rPr>
          <w:b/>
          <w:bCs/>
          <w:color w:val="auto"/>
          <w:szCs w:val="20"/>
        </w:rPr>
        <w:t>Forende Care A/S</w:t>
      </w:r>
    </w:p>
    <w:p w14:paraId="5BE30158" w14:textId="2DB01A43"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1AB10F17" w14:textId="40F8611A" w:rsid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03FBAB76" w14:textId="23A7AA09" w:rsidR="00DB0885" w:rsidRPr="00DB0885" w:rsidRDefault="00DB0885" w:rsidP="00DB0885">
      <w:pPr>
        <w:numPr>
          <w:ilvl w:val="3"/>
          <w:numId w:val="7"/>
        </w:numPr>
        <w:spacing w:after="177" w:line="227" w:lineRule="auto"/>
        <w:ind w:right="777"/>
        <w:rPr>
          <w:b/>
          <w:bCs/>
          <w:color w:val="auto"/>
          <w:szCs w:val="20"/>
        </w:rPr>
      </w:pPr>
      <w:r w:rsidRPr="00DB0885">
        <w:rPr>
          <w:b/>
          <w:bCs/>
        </w:rPr>
        <w:t xml:space="preserve">Forenede Care </w:t>
      </w:r>
      <w:proofErr w:type="spellStart"/>
      <w:r w:rsidRPr="00DB0885">
        <w:rPr>
          <w:b/>
          <w:bCs/>
        </w:rPr>
        <w:t>Neuro</w:t>
      </w:r>
      <w:proofErr w:type="spellEnd"/>
      <w:r w:rsidRPr="00DB0885">
        <w:rPr>
          <w:b/>
          <w:bCs/>
        </w:rPr>
        <w:t xml:space="preserve"> APS</w:t>
      </w:r>
    </w:p>
    <w:p w14:paraId="7B9B07E4"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058AB86F" w14:textId="77777777" w:rsid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60AC7FFD" w14:textId="7F7363B7" w:rsidR="00DB0885" w:rsidRPr="00DB0885" w:rsidRDefault="00DB0885" w:rsidP="00DB0885">
      <w:pPr>
        <w:numPr>
          <w:ilvl w:val="3"/>
          <w:numId w:val="7"/>
        </w:numPr>
        <w:spacing w:after="177" w:line="227" w:lineRule="auto"/>
        <w:ind w:right="777"/>
        <w:rPr>
          <w:b/>
          <w:bCs/>
          <w:color w:val="auto"/>
          <w:szCs w:val="20"/>
        </w:rPr>
      </w:pPr>
      <w:r w:rsidRPr="00DB0885">
        <w:rPr>
          <w:b/>
          <w:bCs/>
        </w:rPr>
        <w:t>Haslevhus kvindekrisecenter ApS</w:t>
      </w:r>
    </w:p>
    <w:p w14:paraId="5E8DCB75"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00C3241F" w14:textId="77777777" w:rsid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7CB9F44D" w14:textId="07B3AF50" w:rsidR="00DB0885" w:rsidRPr="00DB0885" w:rsidRDefault="00DB0885" w:rsidP="00DB0885">
      <w:pPr>
        <w:numPr>
          <w:ilvl w:val="3"/>
          <w:numId w:val="7"/>
        </w:numPr>
        <w:spacing w:after="177" w:line="227" w:lineRule="auto"/>
        <w:ind w:right="777"/>
        <w:rPr>
          <w:b/>
          <w:bCs/>
          <w:color w:val="auto"/>
          <w:szCs w:val="20"/>
        </w:rPr>
      </w:pPr>
      <w:proofErr w:type="spellStart"/>
      <w:r w:rsidRPr="00DB0885">
        <w:rPr>
          <w:b/>
          <w:bCs/>
          <w:lang w:val="en-US"/>
        </w:rPr>
        <w:t>Bjæverskovhus</w:t>
      </w:r>
      <w:proofErr w:type="spellEnd"/>
      <w:r w:rsidRPr="00DB0885">
        <w:rPr>
          <w:b/>
          <w:bCs/>
          <w:lang w:val="en-US"/>
        </w:rPr>
        <w:t xml:space="preserve"> </w:t>
      </w:r>
      <w:proofErr w:type="spellStart"/>
      <w:r w:rsidRPr="00DB0885">
        <w:rPr>
          <w:b/>
          <w:bCs/>
          <w:lang w:val="en-US"/>
        </w:rPr>
        <w:t>kvinde</w:t>
      </w:r>
      <w:r>
        <w:rPr>
          <w:b/>
          <w:bCs/>
          <w:lang w:val="en-US"/>
        </w:rPr>
        <w:t>k</w:t>
      </w:r>
      <w:r w:rsidRPr="00DB0885">
        <w:rPr>
          <w:b/>
          <w:bCs/>
          <w:lang w:val="en-US"/>
        </w:rPr>
        <w:t>risecenter</w:t>
      </w:r>
      <w:proofErr w:type="spellEnd"/>
      <w:r w:rsidRPr="00DB0885">
        <w:rPr>
          <w:b/>
          <w:bCs/>
          <w:lang w:val="en-US"/>
        </w:rPr>
        <w:t xml:space="preserve"> ApS</w:t>
      </w:r>
    </w:p>
    <w:p w14:paraId="1AE39121"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27435503" w14:textId="77777777" w:rsid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6155E441" w14:textId="7C5FBC35" w:rsidR="00DB0885" w:rsidRPr="00DB0885" w:rsidRDefault="00DB0885" w:rsidP="00DB0885">
      <w:pPr>
        <w:numPr>
          <w:ilvl w:val="3"/>
          <w:numId w:val="7"/>
        </w:numPr>
        <w:spacing w:after="177" w:line="227" w:lineRule="auto"/>
        <w:ind w:right="777"/>
        <w:rPr>
          <w:b/>
          <w:bCs/>
          <w:color w:val="auto"/>
          <w:szCs w:val="20"/>
        </w:rPr>
      </w:pPr>
      <w:r w:rsidRPr="00DB0885">
        <w:rPr>
          <w:b/>
          <w:bCs/>
        </w:rPr>
        <w:t>Tårnbyhus LGBT+ Krisecenter ApS</w:t>
      </w:r>
    </w:p>
    <w:p w14:paraId="26E95A5E"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613C7FD2" w14:textId="77777777" w:rsid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7353EC5B" w14:textId="4F46FB95" w:rsidR="00DB0885" w:rsidRPr="00DB0885" w:rsidRDefault="00DB0885" w:rsidP="00DB0885">
      <w:pPr>
        <w:numPr>
          <w:ilvl w:val="3"/>
          <w:numId w:val="7"/>
        </w:numPr>
        <w:spacing w:after="177" w:line="227" w:lineRule="auto"/>
        <w:ind w:right="777"/>
        <w:rPr>
          <w:b/>
          <w:bCs/>
          <w:color w:val="auto"/>
          <w:szCs w:val="20"/>
        </w:rPr>
      </w:pPr>
      <w:proofErr w:type="spellStart"/>
      <w:r>
        <w:rPr>
          <w:b/>
          <w:bCs/>
        </w:rPr>
        <w:t>C</w:t>
      </w:r>
      <w:r w:rsidRPr="00DB0885">
        <w:rPr>
          <w:b/>
          <w:bCs/>
        </w:rPr>
        <w:t>arolinesminde</w:t>
      </w:r>
      <w:proofErr w:type="spellEnd"/>
      <w:r w:rsidRPr="00DB0885">
        <w:rPr>
          <w:b/>
          <w:bCs/>
        </w:rPr>
        <w:t xml:space="preserve"> ApS</w:t>
      </w:r>
    </w:p>
    <w:p w14:paraId="4DB44F65" w14:textId="77777777"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 xml:space="preserve">Annette </w:t>
      </w:r>
      <w:proofErr w:type="spellStart"/>
      <w:r w:rsidRPr="00DB0885">
        <w:rPr>
          <w:color w:val="auto"/>
          <w:szCs w:val="20"/>
        </w:rPr>
        <w:t>Jellesmark</w:t>
      </w:r>
      <w:proofErr w:type="spellEnd"/>
      <w:r w:rsidRPr="00DB0885">
        <w:rPr>
          <w:color w:val="auto"/>
          <w:szCs w:val="20"/>
        </w:rPr>
        <w:t>, driftschef</w:t>
      </w:r>
    </w:p>
    <w:p w14:paraId="0A06C892" w14:textId="42101A05" w:rsidR="00DB0885" w:rsidRPr="00DB0885" w:rsidRDefault="00DB0885" w:rsidP="00DB0885">
      <w:pPr>
        <w:numPr>
          <w:ilvl w:val="4"/>
          <w:numId w:val="7"/>
        </w:numPr>
        <w:spacing w:after="177" w:line="227" w:lineRule="auto"/>
        <w:ind w:right="777" w:hanging="360"/>
        <w:rPr>
          <w:color w:val="auto"/>
          <w:szCs w:val="20"/>
        </w:rPr>
      </w:pPr>
      <w:r w:rsidRPr="00DB0885">
        <w:rPr>
          <w:color w:val="auto"/>
          <w:szCs w:val="20"/>
        </w:rPr>
        <w:t>Axel Ross Andersen, HR Generalist</w:t>
      </w:r>
    </w:p>
    <w:p w14:paraId="2714C7ED" w14:textId="4A22B04B" w:rsidR="007F2692" w:rsidRDefault="007F2692" w:rsidP="000C38B0">
      <w:pPr>
        <w:numPr>
          <w:ilvl w:val="1"/>
          <w:numId w:val="7"/>
        </w:numPr>
        <w:spacing w:after="177" w:line="227" w:lineRule="auto"/>
        <w:ind w:left="709" w:right="777" w:hanging="709"/>
        <w:rPr>
          <w:color w:val="auto"/>
          <w:szCs w:val="28"/>
        </w:rPr>
      </w:pPr>
      <w:r>
        <w:rPr>
          <w:color w:val="auto"/>
          <w:szCs w:val="28"/>
        </w:rPr>
        <w:t xml:space="preserve">Whistleblowerenheden behandler og undersøger indberetningen. Vurderes det relevant, kan </w:t>
      </w:r>
      <w:r w:rsidR="00D30C04">
        <w:rPr>
          <w:color w:val="auto"/>
          <w:szCs w:val="28"/>
        </w:rPr>
        <w:t>w</w:t>
      </w:r>
      <w:r>
        <w:rPr>
          <w:color w:val="auto"/>
          <w:szCs w:val="28"/>
        </w:rPr>
        <w:t xml:space="preserve">histleblowerenheden involvere relevante personer fra </w:t>
      </w:r>
      <w:r w:rsidR="00D30C04">
        <w:rPr>
          <w:color w:val="auto"/>
          <w:szCs w:val="28"/>
        </w:rPr>
        <w:t>Forenede</w:t>
      </w:r>
      <w:r>
        <w:rPr>
          <w:color w:val="auto"/>
          <w:szCs w:val="28"/>
        </w:rPr>
        <w:t xml:space="preserve">. Oplysninger, der direkte eller indirekte afslører whistleblowerens identitet vil dog ikke blive videregivet til nogen uden for </w:t>
      </w:r>
      <w:r w:rsidR="00D30C04">
        <w:rPr>
          <w:color w:val="auto"/>
          <w:szCs w:val="28"/>
        </w:rPr>
        <w:t>w</w:t>
      </w:r>
      <w:r>
        <w:rPr>
          <w:color w:val="auto"/>
          <w:szCs w:val="28"/>
        </w:rPr>
        <w:t xml:space="preserve">histleblowerenheden uden whistleblowerens udtrykkelige identitet. </w:t>
      </w:r>
    </w:p>
    <w:p w14:paraId="6D3065DA" w14:textId="09A66032" w:rsidR="007F2692" w:rsidRDefault="007F2692" w:rsidP="000C38B0">
      <w:pPr>
        <w:numPr>
          <w:ilvl w:val="1"/>
          <w:numId w:val="7"/>
        </w:numPr>
        <w:spacing w:after="177" w:line="227" w:lineRule="auto"/>
        <w:ind w:left="709" w:right="777" w:hanging="671"/>
        <w:rPr>
          <w:color w:val="auto"/>
          <w:szCs w:val="28"/>
        </w:rPr>
      </w:pPr>
      <w:bookmarkStart w:id="0" w:name="_Hlk144806742"/>
      <w:r w:rsidRPr="005370D1">
        <w:t>Bech-Bruun orienteres via whistleblowerportalen om resultatet af undersøgelsen og vurderer, om sagen kan betragtes som afsluttet, eller om indberetningen bør give anledning til yderligere undersøgelser.</w:t>
      </w:r>
      <w:bookmarkEnd w:id="0"/>
    </w:p>
    <w:p w14:paraId="699AF25D" w14:textId="15C0728B" w:rsidR="007F2692" w:rsidRDefault="007F2692" w:rsidP="000C38B0">
      <w:pPr>
        <w:numPr>
          <w:ilvl w:val="1"/>
          <w:numId w:val="7"/>
        </w:numPr>
        <w:spacing w:after="177" w:line="227" w:lineRule="auto"/>
        <w:ind w:left="709" w:right="777" w:hanging="709"/>
        <w:rPr>
          <w:color w:val="auto"/>
          <w:szCs w:val="28"/>
        </w:rPr>
      </w:pPr>
      <w:r>
        <w:rPr>
          <w:color w:val="auto"/>
          <w:szCs w:val="28"/>
        </w:rPr>
        <w:t xml:space="preserve">Omhandler en indberetningen en af medlemmerne i </w:t>
      </w:r>
      <w:r w:rsidR="00D30C04">
        <w:rPr>
          <w:color w:val="auto"/>
          <w:szCs w:val="28"/>
        </w:rPr>
        <w:t>w</w:t>
      </w:r>
      <w:r>
        <w:rPr>
          <w:color w:val="auto"/>
          <w:szCs w:val="28"/>
        </w:rPr>
        <w:t xml:space="preserve">histleblowerenheden, vil indberetningen alene blive videresendt til de øvrige medlemmer af </w:t>
      </w:r>
      <w:r w:rsidR="00D30C04">
        <w:rPr>
          <w:color w:val="auto"/>
          <w:szCs w:val="28"/>
        </w:rPr>
        <w:t>w</w:t>
      </w:r>
      <w:r>
        <w:rPr>
          <w:color w:val="auto"/>
          <w:szCs w:val="28"/>
        </w:rPr>
        <w:t xml:space="preserve">histleblowerenheden, som ikke er inhabile ved behandlingen af den pågældende sag. </w:t>
      </w:r>
    </w:p>
    <w:p w14:paraId="0E5A51A6" w14:textId="0ADE7D2F" w:rsidR="004611D6" w:rsidRPr="00B124E4" w:rsidRDefault="004611D6" w:rsidP="002F0AE9">
      <w:pPr>
        <w:numPr>
          <w:ilvl w:val="1"/>
          <w:numId w:val="7"/>
        </w:numPr>
        <w:spacing w:after="177" w:line="227" w:lineRule="auto"/>
        <w:ind w:left="709" w:right="777" w:hanging="671"/>
      </w:pPr>
      <w:r>
        <w:t xml:space="preserve">Whistleblowerenheden behandler </w:t>
      </w:r>
      <w:r w:rsidRPr="004611D6">
        <w:t>alle skriftlige indberetninger fortroligt.</w:t>
      </w:r>
      <w:r>
        <w:t xml:space="preserve">, og har </w:t>
      </w:r>
      <w:r w:rsidRPr="004611D6">
        <w:t>tavshedspligt med hensyn til oplysninger, der indgår i indberetningen</w:t>
      </w:r>
      <w:r w:rsidRPr="005F0A21">
        <w:t xml:space="preserve">. Den samme tavshedspligt har de personer fra </w:t>
      </w:r>
      <w:r w:rsidRPr="005F0A21">
        <w:lastRenderedPageBreak/>
        <w:t xml:space="preserve">selskaber under Ordningen, </w:t>
      </w:r>
      <w:r w:rsidR="000F7D62">
        <w:t xml:space="preserve">som ikke er en del af whistleblowerenheden, men </w:t>
      </w:r>
      <w:r w:rsidRPr="005F0A21">
        <w:t>som bliver involveret i en undersøgelse af en indberetning. Whistleblowerenheden sørger for at indskærpe denne tavshedspligt over for disse personer.</w:t>
      </w:r>
    </w:p>
    <w:p w14:paraId="619F9638" w14:textId="77777777" w:rsidR="00151B78" w:rsidRPr="007F2692" w:rsidRDefault="00151B78" w:rsidP="004611D6">
      <w:pPr>
        <w:spacing w:after="253"/>
        <w:ind w:left="0" w:right="777" w:firstLine="0"/>
        <w:rPr>
          <w:color w:val="auto"/>
        </w:rPr>
      </w:pPr>
    </w:p>
    <w:p w14:paraId="5A5977B3" w14:textId="56509827" w:rsidR="000E71BA" w:rsidRDefault="00110A56" w:rsidP="00D8714F">
      <w:pPr>
        <w:pStyle w:val="Listeafsnit"/>
        <w:numPr>
          <w:ilvl w:val="0"/>
          <w:numId w:val="20"/>
        </w:numPr>
        <w:ind w:right="777" w:hanging="720"/>
        <w:rPr>
          <w:b/>
          <w:bCs/>
          <w:sz w:val="24"/>
          <w:szCs w:val="32"/>
        </w:rPr>
      </w:pPr>
      <w:r w:rsidRPr="00D8714F">
        <w:rPr>
          <w:b/>
          <w:bCs/>
          <w:sz w:val="24"/>
          <w:szCs w:val="32"/>
        </w:rPr>
        <w:t>ANONYMITET</w:t>
      </w:r>
    </w:p>
    <w:p w14:paraId="6D4C1E6A" w14:textId="77777777" w:rsidR="00D8714F" w:rsidRPr="00D8714F" w:rsidRDefault="00D8714F" w:rsidP="00D8714F">
      <w:pPr>
        <w:pStyle w:val="Listeafsnit"/>
        <w:ind w:right="777" w:firstLine="0"/>
        <w:rPr>
          <w:b/>
          <w:bCs/>
          <w:sz w:val="24"/>
          <w:szCs w:val="32"/>
        </w:rPr>
      </w:pPr>
    </w:p>
    <w:p w14:paraId="1B7EBAAE" w14:textId="25289EB9" w:rsidR="00D8714F" w:rsidRDefault="00110A56" w:rsidP="00D8714F">
      <w:pPr>
        <w:pStyle w:val="Listeafsnit"/>
        <w:numPr>
          <w:ilvl w:val="1"/>
          <w:numId w:val="9"/>
        </w:numPr>
        <w:ind w:left="709" w:right="777" w:hanging="709"/>
      </w:pPr>
      <w:r>
        <w:t xml:space="preserve">Forenede opfordrer til, at whistlebloweren oplyser sit navn i forbindelse med en indberetning, således at </w:t>
      </w:r>
      <w:r w:rsidR="00B124E4">
        <w:rPr>
          <w:color w:val="auto"/>
          <w:szCs w:val="28"/>
        </w:rPr>
        <w:t>whistleblowerenheden</w:t>
      </w:r>
      <w:r w:rsidR="00B124E4" w:rsidDel="00B124E4">
        <w:t xml:space="preserve"> </w:t>
      </w:r>
      <w:r>
        <w:t xml:space="preserve">har mulighed for at stille afklarende spørgsmål samt efterfølgende at kunne orientere om undersøgelsens videre forløb. </w:t>
      </w:r>
      <w:r w:rsidR="004241BF">
        <w:t xml:space="preserve">Det er dog valgfrit, om man ønsker at indberette i eget navn eller anonymt. </w:t>
      </w:r>
    </w:p>
    <w:p w14:paraId="2689FD11" w14:textId="77777777" w:rsidR="00D8714F" w:rsidRDefault="00D8714F" w:rsidP="00D8714F">
      <w:pPr>
        <w:pStyle w:val="Listeafsnit"/>
        <w:ind w:left="709" w:right="777" w:firstLine="0"/>
      </w:pPr>
    </w:p>
    <w:p w14:paraId="43BF546D" w14:textId="6456DFD0" w:rsidR="003838AA" w:rsidRDefault="00110A56" w:rsidP="004241BF">
      <w:pPr>
        <w:pStyle w:val="Listeafsnit"/>
        <w:numPr>
          <w:ilvl w:val="1"/>
          <w:numId w:val="9"/>
        </w:numPr>
        <w:ind w:left="709" w:right="777" w:hanging="709"/>
        <w:rPr>
          <w:color w:val="auto"/>
        </w:rPr>
      </w:pPr>
      <w:r w:rsidRPr="00110A56">
        <w:t>Såfremt whistlebloweren vælger at foretage en anonym indberetning, anbefales det af hensyn til at sikre fuld anonymitet, at whistlebloweren anvender en privat pc eller eksempelvis en pc, der er placeret på et offentligt bibliotek.</w:t>
      </w:r>
      <w:r w:rsidR="004241BF">
        <w:t xml:space="preserve"> Whistlebloweren </w:t>
      </w:r>
      <w:r w:rsidR="004241BF" w:rsidRPr="00834C19">
        <w:rPr>
          <w:color w:val="auto"/>
        </w:rPr>
        <w:t>bør dog være opmærksom på, at det ikke kan udelukkes, at Whistleblowerens identitet kan udledes af de oplysninger, der er givet i indberetningen.</w:t>
      </w:r>
    </w:p>
    <w:p w14:paraId="1C1B251D" w14:textId="77777777" w:rsidR="004241BF" w:rsidRPr="00B124E4" w:rsidRDefault="004241BF" w:rsidP="00B124E4">
      <w:pPr>
        <w:pStyle w:val="Listeafsnit"/>
        <w:ind w:left="709" w:right="777" w:firstLine="0"/>
        <w:rPr>
          <w:color w:val="auto"/>
        </w:rPr>
      </w:pPr>
    </w:p>
    <w:p w14:paraId="53DF0361" w14:textId="34BAD1C5" w:rsidR="00D8714F" w:rsidRPr="00110A56" w:rsidRDefault="004241BF" w:rsidP="00D8714F">
      <w:pPr>
        <w:pStyle w:val="Listeafsnit"/>
        <w:numPr>
          <w:ilvl w:val="1"/>
          <w:numId w:val="9"/>
        </w:numPr>
        <w:ind w:left="709" w:right="777" w:hanging="709"/>
        <w:rPr>
          <w:color w:val="FF0000"/>
        </w:rPr>
      </w:pPr>
      <w:r w:rsidRPr="00B124E4">
        <w:rPr>
          <w:color w:val="auto"/>
        </w:rPr>
        <w:t xml:space="preserve">Via </w:t>
      </w:r>
      <w:r w:rsidRPr="004241BF">
        <w:rPr>
          <w:color w:val="auto"/>
        </w:rPr>
        <w:t xml:space="preserve">webportal, Safe2Whistle, stilles der </w:t>
      </w:r>
      <w:r w:rsidR="00110A56" w:rsidRPr="00834C19">
        <w:rPr>
          <w:color w:val="auto"/>
        </w:rPr>
        <w:t xml:space="preserve">et </w:t>
      </w:r>
      <w:r w:rsidR="00D8714F" w:rsidRPr="00834C19">
        <w:rPr>
          <w:color w:val="auto"/>
        </w:rPr>
        <w:t>kommunikationsmodul</w:t>
      </w:r>
      <w:r w:rsidR="00110A56" w:rsidRPr="00834C19">
        <w:rPr>
          <w:color w:val="auto"/>
        </w:rPr>
        <w:t xml:space="preserve"> til rådighed, hvor det er muligt for whistlebloweren at kommunikere med </w:t>
      </w:r>
      <w:r w:rsidRPr="00834C19">
        <w:rPr>
          <w:color w:val="auto"/>
        </w:rPr>
        <w:t xml:space="preserve">Bech-Bruun </w:t>
      </w:r>
      <w:r w:rsidR="00110A56" w:rsidRPr="00834C19">
        <w:rPr>
          <w:color w:val="auto"/>
        </w:rPr>
        <w:t xml:space="preserve">med henblik på at give supplerende oplysninger om det indberettede forhold, som </w:t>
      </w:r>
      <w:r w:rsidRPr="00834C19">
        <w:rPr>
          <w:color w:val="auto"/>
        </w:rPr>
        <w:t xml:space="preserve">Bech-Bruun </w:t>
      </w:r>
      <w:r w:rsidR="00110A56" w:rsidRPr="00834C19">
        <w:rPr>
          <w:color w:val="auto"/>
        </w:rPr>
        <w:t xml:space="preserve">videregiver til </w:t>
      </w:r>
      <w:r w:rsidR="00B124E4" w:rsidRPr="004611D6">
        <w:rPr>
          <w:color w:val="auto"/>
          <w:szCs w:val="28"/>
        </w:rPr>
        <w:t>whistleblowerenheden</w:t>
      </w:r>
      <w:r w:rsidR="00110A56" w:rsidRPr="00834C19">
        <w:rPr>
          <w:color w:val="auto"/>
        </w:rPr>
        <w:t>.</w:t>
      </w:r>
      <w:r w:rsidRPr="00834C19">
        <w:rPr>
          <w:color w:val="auto"/>
        </w:rPr>
        <w:t xml:space="preserve"> Dette kommunikationsmodul vil </w:t>
      </w:r>
      <w:r w:rsidR="00B124E4" w:rsidRPr="00834C19">
        <w:rPr>
          <w:color w:val="auto"/>
          <w:szCs w:val="28"/>
        </w:rPr>
        <w:t>whistleblowerenheden</w:t>
      </w:r>
      <w:r w:rsidR="00B124E4" w:rsidRPr="00834C19">
        <w:rPr>
          <w:color w:val="auto"/>
        </w:rPr>
        <w:t xml:space="preserve"> </w:t>
      </w:r>
      <w:r w:rsidRPr="00834C19">
        <w:rPr>
          <w:color w:val="auto"/>
        </w:rPr>
        <w:t xml:space="preserve">dog også have adgang til, og det er derfor vigtigt at gøre opmærksom på, at det ikke er muligt at være anonym over for </w:t>
      </w:r>
      <w:r w:rsidR="007F2692" w:rsidRPr="00834C19">
        <w:rPr>
          <w:color w:val="auto"/>
        </w:rPr>
        <w:t>whistleblowerenheden</w:t>
      </w:r>
      <w:r w:rsidRPr="00834C19">
        <w:rPr>
          <w:color w:val="auto"/>
        </w:rPr>
        <w:t xml:space="preserve">, men at give sin identitet til Bech-Bruun. </w:t>
      </w:r>
    </w:p>
    <w:p w14:paraId="2D917C67" w14:textId="77777777" w:rsidR="00D8714F" w:rsidRDefault="00D8714F" w:rsidP="00D8714F">
      <w:pPr>
        <w:pStyle w:val="Listeafsnit"/>
      </w:pPr>
    </w:p>
    <w:p w14:paraId="3E80FF37" w14:textId="1A5A5106" w:rsidR="00D8714F" w:rsidRPr="00B124E4" w:rsidRDefault="00110A56" w:rsidP="00D8714F">
      <w:pPr>
        <w:pStyle w:val="Listeafsnit"/>
        <w:numPr>
          <w:ilvl w:val="1"/>
          <w:numId w:val="9"/>
        </w:numPr>
        <w:ind w:left="709" w:right="777" w:hanging="709"/>
        <w:rPr>
          <w:color w:val="auto"/>
        </w:rPr>
      </w:pPr>
      <w:r w:rsidRPr="00B124E4">
        <w:rPr>
          <w:color w:val="auto"/>
        </w:rPr>
        <w:t>I forbindelse med indberetningen genereres der en engangskode</w:t>
      </w:r>
      <w:r w:rsidR="004241BF" w:rsidRPr="00B124E4">
        <w:rPr>
          <w:color w:val="auto"/>
        </w:rPr>
        <w:t xml:space="preserve"> og et </w:t>
      </w:r>
      <w:proofErr w:type="spellStart"/>
      <w:r w:rsidR="004241BF" w:rsidRPr="00B124E4">
        <w:rPr>
          <w:color w:val="auto"/>
        </w:rPr>
        <w:t>sagsID</w:t>
      </w:r>
      <w:proofErr w:type="spellEnd"/>
      <w:r w:rsidRPr="00B124E4">
        <w:rPr>
          <w:color w:val="auto"/>
        </w:rPr>
        <w:t xml:space="preserve">, som af hensyn til at sikre anonymiteten ikke kan genskabes. Det er derfor vigtigt, at whistlebloweren gemmer koden </w:t>
      </w:r>
      <w:r w:rsidR="004241BF" w:rsidRPr="00B124E4">
        <w:rPr>
          <w:color w:val="auto"/>
        </w:rPr>
        <w:t xml:space="preserve">og </w:t>
      </w:r>
      <w:proofErr w:type="spellStart"/>
      <w:r w:rsidR="004241BF" w:rsidRPr="00B124E4">
        <w:rPr>
          <w:color w:val="auto"/>
        </w:rPr>
        <w:t>sagsID’et</w:t>
      </w:r>
      <w:proofErr w:type="spellEnd"/>
      <w:r w:rsidR="004241BF" w:rsidRPr="00B124E4">
        <w:rPr>
          <w:color w:val="auto"/>
        </w:rPr>
        <w:t xml:space="preserve">, </w:t>
      </w:r>
      <w:r w:rsidRPr="00B124E4">
        <w:rPr>
          <w:color w:val="auto"/>
        </w:rPr>
        <w:t xml:space="preserve">og husker at logge på kommunikationsmodulet for at kommunikere med </w:t>
      </w:r>
      <w:r w:rsidR="00B124E4">
        <w:rPr>
          <w:color w:val="auto"/>
        </w:rPr>
        <w:t xml:space="preserve">Bech-Bruun og </w:t>
      </w:r>
      <w:r w:rsidR="00B124E4">
        <w:rPr>
          <w:color w:val="auto"/>
          <w:szCs w:val="28"/>
        </w:rPr>
        <w:t>whistleblowerenheden</w:t>
      </w:r>
      <w:r w:rsidRPr="00B124E4">
        <w:rPr>
          <w:color w:val="auto"/>
        </w:rPr>
        <w:t>.</w:t>
      </w:r>
    </w:p>
    <w:p w14:paraId="75CBC262" w14:textId="77777777" w:rsidR="00D8714F" w:rsidRPr="00B124E4" w:rsidRDefault="00D8714F" w:rsidP="00D8714F">
      <w:pPr>
        <w:pStyle w:val="Listeafsnit"/>
        <w:rPr>
          <w:color w:val="FF0000"/>
        </w:rPr>
      </w:pPr>
    </w:p>
    <w:p w14:paraId="6EFE4247" w14:textId="4A7237E6" w:rsidR="00D8714F" w:rsidRPr="00B124E4" w:rsidRDefault="00B124E4" w:rsidP="00B124E4">
      <w:pPr>
        <w:pStyle w:val="Listeafsnit"/>
        <w:numPr>
          <w:ilvl w:val="1"/>
          <w:numId w:val="9"/>
        </w:numPr>
        <w:ind w:left="709" w:right="777" w:hanging="709"/>
        <w:rPr>
          <w:color w:val="auto"/>
        </w:rPr>
      </w:pPr>
      <w:r w:rsidRPr="00B124E4">
        <w:rPr>
          <w:color w:val="auto"/>
        </w:rPr>
        <w:t xml:space="preserve">Det er vigtigt, at whistlebloweren løbende følger med i indberetningen inde på kommunikationsmodulet for at tjekke, om der er noget nyt eller opfølgende spørgsmål til indberetningen, da der ikke er </w:t>
      </w:r>
      <w:r w:rsidR="00110A56" w:rsidRPr="00B124E4">
        <w:rPr>
          <w:color w:val="auto"/>
        </w:rPr>
        <w:t>mulighed for at komme i kontakt med whistlebloweren på anden måde, herunder gøre whistlebloweren opmærksom på, at der er sendt supplerende spørgsmål o. lign.</w:t>
      </w:r>
    </w:p>
    <w:p w14:paraId="5125D4C6" w14:textId="77777777" w:rsidR="00151B78" w:rsidRDefault="00151B78" w:rsidP="00151B78">
      <w:pPr>
        <w:pStyle w:val="Listeafsnit"/>
      </w:pPr>
    </w:p>
    <w:p w14:paraId="6BF92C4F" w14:textId="77777777" w:rsidR="00151B78" w:rsidRDefault="00151B78" w:rsidP="00151B78">
      <w:pPr>
        <w:pStyle w:val="Listeafsnit"/>
        <w:ind w:left="709" w:right="777" w:firstLine="0"/>
      </w:pPr>
    </w:p>
    <w:p w14:paraId="00B3112D" w14:textId="77777777" w:rsidR="00D8714F" w:rsidRDefault="00D8714F" w:rsidP="00D8714F">
      <w:pPr>
        <w:pStyle w:val="Listeafsnit"/>
        <w:ind w:left="709" w:right="777" w:firstLine="0"/>
      </w:pPr>
    </w:p>
    <w:p w14:paraId="33A95688" w14:textId="29AD321F" w:rsidR="000E71BA" w:rsidRDefault="00110A56" w:rsidP="00D8714F">
      <w:pPr>
        <w:pStyle w:val="Listeafsnit"/>
        <w:numPr>
          <w:ilvl w:val="0"/>
          <w:numId w:val="20"/>
        </w:numPr>
        <w:ind w:right="777" w:hanging="720"/>
        <w:rPr>
          <w:b/>
          <w:bCs/>
          <w:sz w:val="24"/>
          <w:szCs w:val="32"/>
        </w:rPr>
      </w:pPr>
      <w:r w:rsidRPr="00D8714F">
        <w:rPr>
          <w:b/>
          <w:bCs/>
          <w:sz w:val="24"/>
          <w:szCs w:val="32"/>
        </w:rPr>
        <w:t>ORIENTERING TIL WHISTLEBLOWEREN</w:t>
      </w:r>
    </w:p>
    <w:p w14:paraId="62E826D3" w14:textId="77777777" w:rsidR="00D8714F" w:rsidRPr="00D8714F" w:rsidRDefault="00D8714F" w:rsidP="00D8714F">
      <w:pPr>
        <w:pStyle w:val="Listeafsnit"/>
        <w:ind w:right="777" w:firstLine="0"/>
        <w:rPr>
          <w:b/>
          <w:bCs/>
          <w:sz w:val="24"/>
          <w:szCs w:val="32"/>
        </w:rPr>
      </w:pPr>
    </w:p>
    <w:p w14:paraId="02696757" w14:textId="0AA13DA5" w:rsidR="000E71BA" w:rsidRDefault="00110A56" w:rsidP="00D8714F">
      <w:pPr>
        <w:pStyle w:val="Listeafsnit"/>
        <w:numPr>
          <w:ilvl w:val="1"/>
          <w:numId w:val="27"/>
        </w:numPr>
        <w:ind w:left="709" w:right="777" w:hanging="709"/>
      </w:pPr>
      <w:r>
        <w:t>Whistlebloweren modtager:</w:t>
      </w:r>
    </w:p>
    <w:p w14:paraId="20AE3678" w14:textId="120F68B7" w:rsidR="000E71BA" w:rsidRPr="00110A56" w:rsidRDefault="00110A56">
      <w:pPr>
        <w:numPr>
          <w:ilvl w:val="2"/>
          <w:numId w:val="11"/>
        </w:numPr>
        <w:spacing w:after="142" w:line="259" w:lineRule="auto"/>
        <w:ind w:right="823" w:hanging="360"/>
        <w:rPr>
          <w:sz w:val="22"/>
          <w:szCs w:val="28"/>
        </w:rPr>
      </w:pPr>
      <w:r w:rsidRPr="00110A56">
        <w:rPr>
          <w:szCs w:val="28"/>
        </w:rPr>
        <w:t xml:space="preserve">en bekræftelse på modtagelsen af indberetningen inden for </w:t>
      </w:r>
      <w:r w:rsidR="003838AA" w:rsidRPr="00110A56">
        <w:rPr>
          <w:szCs w:val="28"/>
        </w:rPr>
        <w:t xml:space="preserve">syv </w:t>
      </w:r>
      <w:r w:rsidRPr="00110A56">
        <w:rPr>
          <w:szCs w:val="28"/>
        </w:rPr>
        <w:t>dage efter modtagelsen heraf, og</w:t>
      </w:r>
    </w:p>
    <w:p w14:paraId="566C6679" w14:textId="77777777" w:rsidR="000E71BA" w:rsidRPr="00110A56" w:rsidRDefault="00110A56">
      <w:pPr>
        <w:numPr>
          <w:ilvl w:val="2"/>
          <w:numId w:val="11"/>
        </w:numPr>
        <w:spacing w:after="177" w:line="227" w:lineRule="auto"/>
        <w:ind w:right="823" w:hanging="360"/>
        <w:rPr>
          <w:sz w:val="22"/>
          <w:szCs w:val="28"/>
        </w:rPr>
      </w:pPr>
      <w:r w:rsidRPr="00110A56">
        <w:rPr>
          <w:szCs w:val="28"/>
        </w:rPr>
        <w:t>feedback hurtigst muligt og som udgangspunkt inden for tre måneder fra bekræftelsen af modtagelsen af indberetningen.</w:t>
      </w:r>
    </w:p>
    <w:p w14:paraId="68EA3A5B" w14:textId="71D9B7AA" w:rsidR="00D8714F" w:rsidRDefault="00110A56" w:rsidP="00110A56">
      <w:pPr>
        <w:pStyle w:val="Listeafsnit"/>
        <w:numPr>
          <w:ilvl w:val="1"/>
          <w:numId w:val="10"/>
        </w:numPr>
        <w:ind w:left="709" w:right="777" w:hanging="709"/>
      </w:pPr>
      <w:r w:rsidRPr="00110A56">
        <w:t>Ved feedback forstås en meddelelse om tiltag truffet af Forenede til at vurdere rigtigheden af påstande i indberetningen, og hvor det er relevant, til at imødegå den indberettede overtrædelse. Den af whistleblowerenheden meddelte feedback skal til enhver tid iagttage de persondataretlige regler, hvilket kan medføre begrænsninger i forhold til indholdet af den feedback, som whistlebloweren modtager.</w:t>
      </w:r>
    </w:p>
    <w:p w14:paraId="467A5BDF" w14:textId="11B8037A" w:rsidR="00D8714F" w:rsidRDefault="00110A56" w:rsidP="00110A56">
      <w:pPr>
        <w:numPr>
          <w:ilvl w:val="1"/>
          <w:numId w:val="10"/>
        </w:numPr>
        <w:spacing w:after="52" w:line="227" w:lineRule="auto"/>
        <w:ind w:left="709" w:right="768" w:hanging="709"/>
      </w:pPr>
      <w:r w:rsidRPr="00110A56">
        <w:rPr>
          <w:szCs w:val="28"/>
        </w:rPr>
        <w:lastRenderedPageBreak/>
        <w:t xml:space="preserve">Der kan efter omstændighederne være behov for at forlænge tidsrammen for feedback, hvor det er nødvendigt af hensyn til sagens konkrete omstændigheder, navnlig indberetningens art og </w:t>
      </w:r>
      <w:r w:rsidR="00D8714F" w:rsidRPr="00110A56">
        <w:rPr>
          <w:szCs w:val="28"/>
        </w:rPr>
        <w:t>kompleksitet</w:t>
      </w:r>
      <w:r w:rsidRPr="00110A56">
        <w:rPr>
          <w:szCs w:val="28"/>
        </w:rPr>
        <w:t>, hvilket kan kræve en langvarig undersøgelse. Såfremt dette er tilfældet, underrettes whistlebloweren herom.</w:t>
      </w:r>
    </w:p>
    <w:p w14:paraId="23C25B73" w14:textId="77777777" w:rsidR="00151B78" w:rsidRDefault="00151B78" w:rsidP="00D8714F">
      <w:pPr>
        <w:pStyle w:val="Listeafsnit"/>
      </w:pPr>
    </w:p>
    <w:p w14:paraId="4E9BB4F8" w14:textId="77777777" w:rsidR="00D8714F" w:rsidRDefault="00D8714F" w:rsidP="00D8714F">
      <w:pPr>
        <w:spacing w:after="52" w:line="227" w:lineRule="auto"/>
        <w:ind w:left="709" w:right="768" w:firstLine="0"/>
      </w:pPr>
    </w:p>
    <w:p w14:paraId="1CD5FE20" w14:textId="4A7F24BF" w:rsidR="000E71BA" w:rsidRDefault="00110A56" w:rsidP="00D8714F">
      <w:pPr>
        <w:pStyle w:val="Listeafsnit"/>
        <w:numPr>
          <w:ilvl w:val="0"/>
          <w:numId w:val="20"/>
        </w:numPr>
        <w:ind w:right="777" w:hanging="720"/>
        <w:rPr>
          <w:b/>
          <w:bCs/>
          <w:sz w:val="24"/>
          <w:szCs w:val="32"/>
        </w:rPr>
      </w:pPr>
      <w:r w:rsidRPr="00D8714F">
        <w:rPr>
          <w:b/>
          <w:bCs/>
          <w:sz w:val="24"/>
          <w:szCs w:val="32"/>
        </w:rPr>
        <w:t>ORIENTERING TIL OG BESKYTTELSE AF DEN BERØRTE PERSON</w:t>
      </w:r>
    </w:p>
    <w:p w14:paraId="0C907450" w14:textId="77777777" w:rsidR="00D8714F" w:rsidRPr="00D8714F" w:rsidRDefault="00D8714F" w:rsidP="00D8714F">
      <w:pPr>
        <w:pStyle w:val="Listeafsnit"/>
        <w:ind w:right="777" w:firstLine="0"/>
        <w:rPr>
          <w:b/>
          <w:bCs/>
          <w:sz w:val="24"/>
          <w:szCs w:val="32"/>
        </w:rPr>
      </w:pPr>
    </w:p>
    <w:p w14:paraId="5882D8BB" w14:textId="0508310A" w:rsidR="000E71BA" w:rsidRPr="00110A56" w:rsidRDefault="00110A56" w:rsidP="00D8714F">
      <w:pPr>
        <w:pStyle w:val="Listeafsnit"/>
        <w:numPr>
          <w:ilvl w:val="1"/>
          <w:numId w:val="28"/>
        </w:numPr>
        <w:ind w:left="709" w:right="777" w:hanging="709"/>
        <w:rPr>
          <w:szCs w:val="20"/>
        </w:rPr>
      </w:pPr>
      <w:r w:rsidRPr="00110A56">
        <w:rPr>
          <w:szCs w:val="20"/>
        </w:rPr>
        <w:t xml:space="preserve">Når en foreløbig undersøgelse har fundet sted, og alle relevante beviser er sikret, underrettes den berørte person, dvs. personen der er indberettet </w:t>
      </w:r>
      <w:r w:rsidR="00EF594C">
        <w:rPr>
          <w:szCs w:val="20"/>
        </w:rPr>
        <w:t xml:space="preserve">om </w:t>
      </w:r>
      <w:r w:rsidRPr="00110A56">
        <w:rPr>
          <w:szCs w:val="20"/>
        </w:rPr>
        <w:t>under Ordningen, om bl.a.:</w:t>
      </w:r>
    </w:p>
    <w:p w14:paraId="7E1D980D" w14:textId="77777777" w:rsidR="00D8714F" w:rsidRPr="00110A56" w:rsidRDefault="00D8714F" w:rsidP="00D8714F">
      <w:pPr>
        <w:pStyle w:val="Listeafsnit"/>
        <w:ind w:left="709" w:right="777" w:firstLine="0"/>
        <w:rPr>
          <w:szCs w:val="20"/>
        </w:rPr>
      </w:pPr>
    </w:p>
    <w:p w14:paraId="5E49D8E5" w14:textId="77777777" w:rsidR="00935756" w:rsidRPr="00110A56" w:rsidRDefault="00D8714F" w:rsidP="00D8714F">
      <w:pPr>
        <w:pStyle w:val="Listeafsnit"/>
        <w:numPr>
          <w:ilvl w:val="0"/>
          <w:numId w:val="25"/>
        </w:numPr>
        <w:spacing w:after="5" w:line="335" w:lineRule="auto"/>
        <w:ind w:right="768"/>
        <w:rPr>
          <w:szCs w:val="20"/>
        </w:rPr>
      </w:pPr>
      <w:r w:rsidRPr="00110A56">
        <w:rPr>
          <w:szCs w:val="20"/>
        </w:rPr>
        <w:t>Identiteten på den/de Sagsbehandler(e), som er ansvarlig for undersøgelsen af indberetningen, og</w:t>
      </w:r>
    </w:p>
    <w:p w14:paraId="2EC1663C" w14:textId="1C98B2A9" w:rsidR="000E71BA" w:rsidRPr="00110A56" w:rsidRDefault="00110A56" w:rsidP="00D8714F">
      <w:pPr>
        <w:pStyle w:val="Listeafsnit"/>
        <w:numPr>
          <w:ilvl w:val="0"/>
          <w:numId w:val="25"/>
        </w:numPr>
        <w:spacing w:after="5" w:line="335" w:lineRule="auto"/>
        <w:ind w:right="768"/>
        <w:rPr>
          <w:szCs w:val="20"/>
        </w:rPr>
      </w:pPr>
      <w:r w:rsidRPr="00110A56">
        <w:rPr>
          <w:szCs w:val="20"/>
        </w:rPr>
        <w:t>de forhold, indberetningen vedrører.</w:t>
      </w:r>
    </w:p>
    <w:p w14:paraId="6F23CAA7" w14:textId="77777777" w:rsidR="00D8714F" w:rsidRPr="00110A56" w:rsidRDefault="00D8714F" w:rsidP="00D8714F">
      <w:pPr>
        <w:pStyle w:val="Listeafsnit"/>
        <w:spacing w:after="5" w:line="335" w:lineRule="auto"/>
        <w:ind w:left="1685" w:right="768" w:firstLine="0"/>
        <w:rPr>
          <w:szCs w:val="20"/>
        </w:rPr>
      </w:pPr>
    </w:p>
    <w:p w14:paraId="0BED0B7A" w14:textId="77777777" w:rsidR="00CD79C5" w:rsidRDefault="00110A56" w:rsidP="00CD79C5">
      <w:pPr>
        <w:pStyle w:val="Listeafsnit"/>
        <w:numPr>
          <w:ilvl w:val="1"/>
          <w:numId w:val="28"/>
        </w:numPr>
        <w:ind w:left="709" w:right="777" w:hanging="709"/>
        <w:rPr>
          <w:szCs w:val="20"/>
        </w:rPr>
      </w:pPr>
      <w:r w:rsidRPr="00110A56">
        <w:rPr>
          <w:szCs w:val="20"/>
        </w:rPr>
        <w:t>Såfremt indberetningen er sket under den Lovpligtige Ordning, har den berørte person i henhold til whistleblowerloven ret til beskyttelse af sin identitet under sagsbehandlingen og ret til et effektivt forsvar.</w:t>
      </w:r>
    </w:p>
    <w:p w14:paraId="20D74233" w14:textId="77777777" w:rsidR="00CD79C5" w:rsidRDefault="00CD79C5" w:rsidP="00CD79C5">
      <w:pPr>
        <w:pStyle w:val="Listeafsnit"/>
        <w:ind w:left="709" w:right="777" w:firstLine="0"/>
        <w:rPr>
          <w:szCs w:val="20"/>
        </w:rPr>
      </w:pPr>
    </w:p>
    <w:p w14:paraId="1F28E413" w14:textId="1FDDF39B" w:rsidR="00D8714F" w:rsidRPr="00CD79C5" w:rsidRDefault="00110A56" w:rsidP="00CD79C5">
      <w:pPr>
        <w:pStyle w:val="Listeafsnit"/>
        <w:numPr>
          <w:ilvl w:val="1"/>
          <w:numId w:val="28"/>
        </w:numPr>
        <w:ind w:left="709" w:right="777" w:hanging="709"/>
        <w:rPr>
          <w:szCs w:val="20"/>
        </w:rPr>
      </w:pPr>
      <w:r w:rsidRPr="00CD79C5">
        <w:rPr>
          <w:color w:val="auto"/>
          <w:szCs w:val="20"/>
        </w:rPr>
        <w:t xml:space="preserve">Forenede iagttager i øvrigt den berørte persons rettigheder i henhold til persondataforordningen. Der henvises til Forenedes privatlivspolitik for whistleblowerordningen </w:t>
      </w:r>
      <w:r w:rsidRPr="00CD79C5">
        <w:rPr>
          <w:color w:val="auto"/>
          <w:szCs w:val="20"/>
          <w:u w:val="single" w:color="000000"/>
        </w:rPr>
        <w:t>Whistleblowerordning - Forenede DK</w:t>
      </w:r>
      <w:r w:rsidRPr="00CD79C5">
        <w:rPr>
          <w:color w:val="auto"/>
          <w:szCs w:val="20"/>
        </w:rPr>
        <w:t xml:space="preserve">, for hvert af </w:t>
      </w:r>
      <w:r w:rsidR="00D8714F" w:rsidRPr="00CD79C5">
        <w:rPr>
          <w:color w:val="auto"/>
          <w:szCs w:val="20"/>
        </w:rPr>
        <w:t>selskaberne</w:t>
      </w:r>
      <w:r w:rsidRPr="00CD79C5">
        <w:rPr>
          <w:color w:val="auto"/>
          <w:szCs w:val="20"/>
        </w:rPr>
        <w:t xml:space="preserve"> Forenede Service A/S, Forenede Holding A/S, Forenede Care A/S, </w:t>
      </w:r>
      <w:r w:rsidR="00CD79C5" w:rsidRPr="00CD79C5">
        <w:rPr>
          <w:color w:val="auto"/>
          <w:szCs w:val="20"/>
        </w:rPr>
        <w:t xml:space="preserve">Forenede Care </w:t>
      </w:r>
      <w:proofErr w:type="spellStart"/>
      <w:r w:rsidR="00CD79C5" w:rsidRPr="00CD79C5">
        <w:rPr>
          <w:color w:val="auto"/>
          <w:szCs w:val="20"/>
        </w:rPr>
        <w:t>Neuro</w:t>
      </w:r>
      <w:proofErr w:type="spellEnd"/>
      <w:r w:rsidR="00CD79C5" w:rsidRPr="00CD79C5">
        <w:rPr>
          <w:color w:val="auto"/>
          <w:szCs w:val="20"/>
        </w:rPr>
        <w:t xml:space="preserve"> ApS, Haslevhus kvindekrisecenter ApS, </w:t>
      </w:r>
      <w:r w:rsidR="00CD79C5" w:rsidRPr="00CD79C5">
        <w:rPr>
          <w:color w:val="auto"/>
        </w:rPr>
        <w:t xml:space="preserve">Bjæverskovhus kvinde Krisecenter ApS, </w:t>
      </w:r>
      <w:proofErr w:type="spellStart"/>
      <w:r w:rsidR="00CD79C5" w:rsidRPr="00CD79C5">
        <w:rPr>
          <w:color w:val="auto"/>
        </w:rPr>
        <w:t>Carolinesminde</w:t>
      </w:r>
      <w:proofErr w:type="spellEnd"/>
      <w:r w:rsidR="00CD79C5" w:rsidRPr="00CD79C5">
        <w:rPr>
          <w:color w:val="auto"/>
        </w:rPr>
        <w:t xml:space="preserve"> ApS og</w:t>
      </w:r>
      <w:r w:rsidRPr="00CD79C5">
        <w:rPr>
          <w:color w:val="auto"/>
          <w:szCs w:val="20"/>
        </w:rPr>
        <w:t xml:space="preserve"> Tårnbyhus LGBT+ Krisecenter ApS hvor der kan læses nærmere om behandlingen af personoplysninger og de registreredes rettigheder.</w:t>
      </w:r>
    </w:p>
    <w:p w14:paraId="7EC278BA" w14:textId="77777777" w:rsidR="00D8714F" w:rsidRPr="00110A56" w:rsidRDefault="00D8714F" w:rsidP="00D8714F">
      <w:pPr>
        <w:pStyle w:val="Listeafsnit"/>
        <w:rPr>
          <w:szCs w:val="20"/>
        </w:rPr>
      </w:pPr>
    </w:p>
    <w:p w14:paraId="69411999" w14:textId="6634CF2E" w:rsidR="000E71BA" w:rsidRPr="00110A56" w:rsidRDefault="00110A56" w:rsidP="00D8714F">
      <w:pPr>
        <w:pStyle w:val="Listeafsnit"/>
        <w:numPr>
          <w:ilvl w:val="1"/>
          <w:numId w:val="28"/>
        </w:numPr>
        <w:ind w:left="709" w:right="777" w:hanging="709"/>
        <w:rPr>
          <w:szCs w:val="20"/>
        </w:rPr>
      </w:pPr>
      <w:r w:rsidRPr="00110A56">
        <w:rPr>
          <w:szCs w:val="20"/>
        </w:rPr>
        <w:t xml:space="preserve">Den berørte person vil herudover under visse omstændigheder </w:t>
      </w:r>
      <w:r w:rsidR="00B124E4">
        <w:rPr>
          <w:szCs w:val="20"/>
        </w:rPr>
        <w:t xml:space="preserve">og inden for rammerne af lovgivningen </w:t>
      </w:r>
      <w:r w:rsidRPr="00110A56">
        <w:rPr>
          <w:szCs w:val="20"/>
        </w:rPr>
        <w:t>have ret til indsigt i oplysninger om whistleblowerens identitet, hvis dette er nødvendigt for at den berørte person kan udøve retten til et effektivt forsvar (se punkt 9.2.6)</w:t>
      </w:r>
    </w:p>
    <w:p w14:paraId="4B4B2CF5" w14:textId="77777777" w:rsidR="00D8714F" w:rsidRDefault="00D8714F" w:rsidP="00D8714F">
      <w:pPr>
        <w:ind w:left="0" w:right="777" w:firstLine="0"/>
      </w:pPr>
    </w:p>
    <w:p w14:paraId="017FFF91" w14:textId="346E5031" w:rsidR="000E71BA" w:rsidRDefault="00D8714F" w:rsidP="00D8714F">
      <w:pPr>
        <w:pStyle w:val="Listeafsnit"/>
        <w:numPr>
          <w:ilvl w:val="0"/>
          <w:numId w:val="20"/>
        </w:numPr>
        <w:ind w:right="777" w:hanging="720"/>
        <w:rPr>
          <w:b/>
          <w:bCs/>
          <w:sz w:val="24"/>
          <w:szCs w:val="32"/>
        </w:rPr>
      </w:pPr>
      <w:r>
        <w:rPr>
          <w:b/>
          <w:bCs/>
          <w:sz w:val="24"/>
          <w:szCs w:val="32"/>
        </w:rPr>
        <w:t>W</w:t>
      </w:r>
      <w:r w:rsidRPr="00D8714F">
        <w:rPr>
          <w:b/>
          <w:bCs/>
          <w:sz w:val="24"/>
          <w:szCs w:val="32"/>
        </w:rPr>
        <w:t>HISTLEBLOWERENS BESKYTTELSE</w:t>
      </w:r>
    </w:p>
    <w:p w14:paraId="51190E71" w14:textId="77777777" w:rsidR="00D8714F" w:rsidRPr="00D8714F" w:rsidRDefault="00D8714F" w:rsidP="00D8714F">
      <w:pPr>
        <w:pStyle w:val="Listeafsnit"/>
        <w:ind w:right="777" w:firstLine="0"/>
        <w:rPr>
          <w:b/>
          <w:bCs/>
          <w:sz w:val="24"/>
          <w:szCs w:val="32"/>
        </w:rPr>
      </w:pPr>
    </w:p>
    <w:p w14:paraId="0FADE78A" w14:textId="77777777" w:rsidR="00D8714F" w:rsidRDefault="00D8714F" w:rsidP="00D8714F">
      <w:pPr>
        <w:pStyle w:val="Listeafsnit"/>
        <w:numPr>
          <w:ilvl w:val="1"/>
          <w:numId w:val="29"/>
        </w:numPr>
        <w:ind w:left="709" w:right="777" w:hanging="709"/>
        <w:rPr>
          <w:b/>
          <w:bCs/>
        </w:rPr>
      </w:pPr>
      <w:r w:rsidRPr="00D8714F">
        <w:rPr>
          <w:b/>
          <w:bCs/>
        </w:rPr>
        <w:t xml:space="preserve">Generelt </w:t>
      </w:r>
    </w:p>
    <w:p w14:paraId="7718EA55" w14:textId="77777777" w:rsidR="00D8714F" w:rsidRDefault="00D8714F" w:rsidP="00D8714F">
      <w:pPr>
        <w:pStyle w:val="Listeafsnit"/>
        <w:ind w:left="709" w:right="777" w:firstLine="0"/>
        <w:rPr>
          <w:b/>
          <w:bCs/>
        </w:rPr>
      </w:pPr>
    </w:p>
    <w:p w14:paraId="00885866" w14:textId="2156880C" w:rsidR="000E71BA" w:rsidRPr="00BC2865" w:rsidRDefault="00110A56" w:rsidP="00D8714F">
      <w:pPr>
        <w:pStyle w:val="Listeafsnit"/>
        <w:numPr>
          <w:ilvl w:val="2"/>
          <w:numId w:val="29"/>
        </w:numPr>
        <w:ind w:right="777"/>
        <w:rPr>
          <w:b/>
          <w:bCs/>
        </w:rPr>
      </w:pPr>
      <w:r>
        <w:t>Der gælder forskellige regler afhængig af, om whistlebloweren indberetter under den Lovpligtige Ordning eller den Frivillige Ordning.</w:t>
      </w:r>
    </w:p>
    <w:p w14:paraId="2FF94744" w14:textId="77777777" w:rsidR="00BC2865" w:rsidRPr="00D8714F" w:rsidRDefault="00BC2865" w:rsidP="00BC2865">
      <w:pPr>
        <w:pStyle w:val="Listeafsnit"/>
        <w:ind w:right="777" w:firstLine="0"/>
        <w:rPr>
          <w:b/>
          <w:bCs/>
        </w:rPr>
      </w:pPr>
    </w:p>
    <w:p w14:paraId="0B29BAB3" w14:textId="77777777" w:rsidR="00D8714F" w:rsidRDefault="00110A56" w:rsidP="00D8714F">
      <w:pPr>
        <w:pStyle w:val="Listeafsnit"/>
        <w:numPr>
          <w:ilvl w:val="1"/>
          <w:numId w:val="29"/>
        </w:numPr>
        <w:ind w:left="709" w:right="777" w:hanging="709"/>
        <w:rPr>
          <w:b/>
          <w:bCs/>
        </w:rPr>
      </w:pPr>
      <w:r w:rsidRPr="00D8714F">
        <w:rPr>
          <w:b/>
          <w:bCs/>
        </w:rPr>
        <w:t>Den Lovpligtige Ordning</w:t>
      </w:r>
    </w:p>
    <w:p w14:paraId="0AC40B4F" w14:textId="77777777" w:rsidR="00BC2865" w:rsidRDefault="00BC2865" w:rsidP="00BC2865">
      <w:pPr>
        <w:pStyle w:val="Listeafsnit"/>
        <w:ind w:left="709" w:right="777" w:firstLine="0"/>
        <w:rPr>
          <w:b/>
          <w:bCs/>
        </w:rPr>
      </w:pPr>
    </w:p>
    <w:p w14:paraId="554A8314" w14:textId="489B5C1E" w:rsidR="000E71BA" w:rsidRPr="00BC2865" w:rsidRDefault="00110A56" w:rsidP="00BC2865">
      <w:pPr>
        <w:pStyle w:val="Listeafsnit"/>
        <w:numPr>
          <w:ilvl w:val="2"/>
          <w:numId w:val="29"/>
        </w:numPr>
        <w:ind w:right="777"/>
        <w:rPr>
          <w:b/>
          <w:bCs/>
        </w:rPr>
      </w:pPr>
      <w:r>
        <w:t>Whistlebloweren er i medfør af whistleblowerloven beskyttet mod repressalier, hvis whistlebloweren har indberettet under den Lovpligtige Ordning. Beskyttelsen gælder kun, hvis følgende betingelser alle er opfyldte:</w:t>
      </w:r>
    </w:p>
    <w:p w14:paraId="683F4935" w14:textId="77777777" w:rsidR="00BC2865" w:rsidRPr="00D8714F" w:rsidRDefault="00BC2865" w:rsidP="00BC2865">
      <w:pPr>
        <w:pStyle w:val="Listeafsnit"/>
        <w:ind w:right="777" w:firstLine="0"/>
        <w:rPr>
          <w:b/>
          <w:bCs/>
        </w:rPr>
      </w:pPr>
    </w:p>
    <w:p w14:paraId="269371D4" w14:textId="0A11A660" w:rsidR="000E71BA" w:rsidRDefault="00110A56" w:rsidP="00BC2865">
      <w:pPr>
        <w:pStyle w:val="Listeafsnit"/>
        <w:numPr>
          <w:ilvl w:val="0"/>
          <w:numId w:val="25"/>
        </w:numPr>
        <w:ind w:right="777"/>
      </w:pPr>
      <w:r>
        <w:t>Personen, der foretager indberetningen, opfylder betingelserne for at være en whistleblower (se punkt 2).</w:t>
      </w:r>
    </w:p>
    <w:p w14:paraId="0182AA83" w14:textId="77777777" w:rsidR="000E71BA" w:rsidRDefault="00110A56" w:rsidP="00110A56">
      <w:pPr>
        <w:numPr>
          <w:ilvl w:val="3"/>
          <w:numId w:val="37"/>
        </w:numPr>
        <w:spacing w:after="196"/>
        <w:ind w:right="777"/>
      </w:pPr>
      <w:r>
        <w:lastRenderedPageBreak/>
        <w:t>Whistlebloweren havde rimelig grund til at antage, at de indberettede oplysninger var korrekte på tidspunktet for indberetningen.</w:t>
      </w:r>
    </w:p>
    <w:p w14:paraId="0CD40490" w14:textId="77777777" w:rsidR="000E71BA" w:rsidRDefault="00110A56" w:rsidP="00110A56">
      <w:pPr>
        <w:numPr>
          <w:ilvl w:val="3"/>
          <w:numId w:val="37"/>
        </w:numPr>
        <w:ind w:right="777"/>
      </w:pPr>
      <w:r>
        <w:t>De indberettede oplysningerne henhører under whistleblowerlovens anvendelsesområde (se punkt 3.4).</w:t>
      </w:r>
    </w:p>
    <w:p w14:paraId="30813B44" w14:textId="77777777" w:rsidR="00BC2865" w:rsidRPr="00BC2865" w:rsidRDefault="00110A56" w:rsidP="00BC2865">
      <w:pPr>
        <w:pStyle w:val="Listeafsnit"/>
        <w:numPr>
          <w:ilvl w:val="2"/>
          <w:numId w:val="29"/>
        </w:numPr>
        <w:ind w:right="777"/>
      </w:pPr>
      <w:r>
        <w:rPr>
          <w:sz w:val="18"/>
        </w:rPr>
        <w:t xml:space="preserve">Ved "repressalier" forstås en ufordelagtig behandling eller ufordelagtig følge som reaktion på en indberetning. Det kan </w:t>
      </w:r>
      <w:r w:rsidR="00BC2865">
        <w:rPr>
          <w:sz w:val="18"/>
        </w:rPr>
        <w:t>eksempelvis</w:t>
      </w:r>
      <w:r>
        <w:rPr>
          <w:sz w:val="18"/>
        </w:rPr>
        <w:t xml:space="preserve"> være suspension, afskedigelse, degradering, m.v.</w:t>
      </w:r>
    </w:p>
    <w:p w14:paraId="5CA4847A" w14:textId="77777777" w:rsidR="00BC2865" w:rsidRPr="00BC2865" w:rsidRDefault="00BC2865" w:rsidP="00BC2865">
      <w:pPr>
        <w:pStyle w:val="Listeafsnit"/>
        <w:ind w:right="777" w:firstLine="0"/>
      </w:pPr>
    </w:p>
    <w:p w14:paraId="59490208" w14:textId="580F0929" w:rsidR="00BC2865" w:rsidRDefault="00110A56" w:rsidP="00BC2865">
      <w:pPr>
        <w:pStyle w:val="Listeafsnit"/>
        <w:numPr>
          <w:ilvl w:val="2"/>
          <w:numId w:val="29"/>
        </w:numPr>
        <w:ind w:right="777"/>
      </w:pPr>
      <w:r>
        <w:t xml:space="preserve">Såfremt whistlebloweren foretager indberetning i ond tro og velvidende, at de indberettede oplysninger </w:t>
      </w:r>
      <w:r w:rsidR="00BC2865">
        <w:t>ikke</w:t>
      </w:r>
      <w:r>
        <w:t xml:space="preserve"> er korrekte, er whistlebloweren </w:t>
      </w:r>
      <w:r w:rsidRPr="00BC2865">
        <w:rPr>
          <w:u w:val="single" w:color="000000"/>
        </w:rPr>
        <w:t>ikke</w:t>
      </w:r>
      <w:r>
        <w:t xml:space="preserve"> beskyttet mod repressalier. Whistlebloweren kan efter omstændighederne straffes med bøde, hvis der forsætligt indberettes falske anmeldelser. Er whistlebloweren ansat i Forenede, kan det tillige få ansættelsesretlige konsekvenser.</w:t>
      </w:r>
    </w:p>
    <w:p w14:paraId="60DFD428" w14:textId="77777777" w:rsidR="00BC2865" w:rsidRDefault="00BC2865" w:rsidP="00BC2865">
      <w:pPr>
        <w:pStyle w:val="Listeafsnit"/>
      </w:pPr>
    </w:p>
    <w:p w14:paraId="6A71D0F5" w14:textId="223932BC" w:rsidR="000E71BA" w:rsidRDefault="00110A56" w:rsidP="00BC2865">
      <w:pPr>
        <w:pStyle w:val="Listeafsnit"/>
        <w:numPr>
          <w:ilvl w:val="2"/>
          <w:numId w:val="29"/>
        </w:numPr>
        <w:ind w:right="777"/>
      </w:pPr>
      <w:r>
        <w:t>Beskyttelsen i dette punkt 9.2 omfatter, udover den i 2.1 nævnte personkreds, også følgende personer:</w:t>
      </w:r>
    </w:p>
    <w:p w14:paraId="2B6A3CB8" w14:textId="3BB514A5" w:rsidR="000E71BA" w:rsidRDefault="00110A56" w:rsidP="00110A56">
      <w:pPr>
        <w:numPr>
          <w:ilvl w:val="3"/>
          <w:numId w:val="38"/>
        </w:numPr>
        <w:spacing w:after="101"/>
        <w:ind w:right="777"/>
      </w:pPr>
      <w:r>
        <w:t>Formidlere, dvs. en fysisk person, der bistår whistlebloweren med indberetningsprocessen i en arbejdsrelateret sammenhæng</w:t>
      </w:r>
      <w:r w:rsidR="00E32F0A">
        <w:t>.</w:t>
      </w:r>
    </w:p>
    <w:p w14:paraId="25A82009" w14:textId="0C76C73F" w:rsidR="000E71BA" w:rsidRDefault="00110A56" w:rsidP="00110A56">
      <w:pPr>
        <w:numPr>
          <w:ilvl w:val="3"/>
          <w:numId w:val="38"/>
        </w:numPr>
        <w:spacing w:after="101"/>
        <w:ind w:right="777"/>
      </w:pPr>
      <w:r>
        <w:t>Tredjeparter, der har forbindelse til whistlebloweren, og som risikerer at blive udsat for repressalier i en arbejdsrelateret sammenhæng (eksempelvis en kollega)</w:t>
      </w:r>
      <w:r w:rsidR="00E32F0A">
        <w:t>.</w:t>
      </w:r>
    </w:p>
    <w:p w14:paraId="3DE1ADCB" w14:textId="77777777" w:rsidR="000E71BA" w:rsidRDefault="00110A56" w:rsidP="00110A56">
      <w:pPr>
        <w:numPr>
          <w:ilvl w:val="3"/>
          <w:numId w:val="38"/>
        </w:numPr>
        <w:ind w:right="777"/>
      </w:pPr>
      <w:r>
        <w:t>Virksomheder og myndigheder, som whistlebloweren ejer eller arbejder for eller på anden måde er forbundet med i en arbejdsrelateret sammenhæng (eksempelvis en virksomhed, som whistlebloweren ejer).</w:t>
      </w:r>
    </w:p>
    <w:p w14:paraId="15D52B40" w14:textId="51112B70" w:rsidR="000E71BA" w:rsidRDefault="00110A56" w:rsidP="00BC2865">
      <w:pPr>
        <w:pStyle w:val="Listeafsnit"/>
        <w:numPr>
          <w:ilvl w:val="2"/>
          <w:numId w:val="29"/>
        </w:numPr>
        <w:ind w:right="777"/>
      </w:pPr>
      <w:r>
        <w:t xml:space="preserve">Oplysninger om whistleblowerens identitet eller andre oplysninger, ud fra hvilke whistleblowerens identitet direkte eller </w:t>
      </w:r>
      <w:r w:rsidR="00BC2865">
        <w:t>indirekte</w:t>
      </w:r>
      <w:r>
        <w:t xml:space="preserve"> kan udledes videregives kun til andre end whistleblowerenheden efter</w:t>
      </w:r>
      <w:r w:rsidR="00BC2865">
        <w:t xml:space="preserve"> </w:t>
      </w:r>
      <w:r>
        <w:t>forudgående indhentelse af whistleblowerens udtrykkelige samtykke.</w:t>
      </w:r>
    </w:p>
    <w:p w14:paraId="41F9F76C" w14:textId="77777777" w:rsidR="00BC2865" w:rsidRDefault="00BC2865" w:rsidP="00BC2865">
      <w:pPr>
        <w:pStyle w:val="Listeafsnit"/>
        <w:ind w:right="777" w:firstLine="0"/>
      </w:pPr>
    </w:p>
    <w:p w14:paraId="3D858F86" w14:textId="47150AD5" w:rsidR="00BC2865" w:rsidRDefault="00110A56" w:rsidP="00BC2865">
      <w:pPr>
        <w:pStyle w:val="Listeafsnit"/>
        <w:numPr>
          <w:ilvl w:val="2"/>
          <w:numId w:val="29"/>
        </w:numPr>
        <w:ind w:right="777"/>
      </w:pPr>
      <w:r>
        <w:t xml:space="preserve">Oplysninger om whistleblowerens identitet kan dog uden </w:t>
      </w:r>
      <w:r w:rsidR="00BC2865">
        <w:t>samtykke</w:t>
      </w:r>
      <w:r>
        <w:t xml:space="preserve"> videregives til andre offentlige myndigheder, hvis videregivelse sker for at imødegå overtrædelser (eksempelvis en kriminel handling, der ikke har fundet sted endnu), eller med henblik på at sikre berørte personers ret til forsvar. Den berørte persons ret til forsvar vil bl.a. være relevant i forbindelse med den berørte persons ret til</w:t>
      </w:r>
      <w:r w:rsidR="00BC2865">
        <w:t xml:space="preserve"> </w:t>
      </w:r>
      <w:r>
        <w:t>information under straffesager.</w:t>
      </w:r>
    </w:p>
    <w:p w14:paraId="6B5899B7" w14:textId="77777777" w:rsidR="00BC2865" w:rsidRDefault="00BC2865" w:rsidP="00BC2865">
      <w:pPr>
        <w:pStyle w:val="Listeafsnit"/>
        <w:ind w:right="777" w:firstLine="0"/>
      </w:pPr>
    </w:p>
    <w:p w14:paraId="1B1F2BEA" w14:textId="414D6182" w:rsidR="00BC2865" w:rsidRDefault="00110A56" w:rsidP="00BC2865">
      <w:pPr>
        <w:pStyle w:val="Listeafsnit"/>
        <w:numPr>
          <w:ilvl w:val="2"/>
          <w:numId w:val="29"/>
        </w:numPr>
        <w:ind w:right="777"/>
      </w:pPr>
      <w:r>
        <w:t>Hvis whistleblowerens identitet videregives uden samtykke, vil whistlebloweren blive orienteret herom, herunder modtage en begrundelse for videregivelsen, medmindre underretningen vil bringe relaterede undersøgelser eller retssager i fare. Om videregivelse af whistleblowerens identitet henvises i øvrigt til</w:t>
      </w:r>
      <w:r w:rsidR="00BC2865">
        <w:t xml:space="preserve"> </w:t>
      </w:r>
      <w:r>
        <w:t>punkt 8.4.</w:t>
      </w:r>
    </w:p>
    <w:p w14:paraId="060FBBC5" w14:textId="77777777" w:rsidR="00BC2865" w:rsidRDefault="00BC2865" w:rsidP="00BC2865">
      <w:pPr>
        <w:pStyle w:val="Listeafsnit"/>
        <w:ind w:right="777" w:firstLine="0"/>
      </w:pPr>
    </w:p>
    <w:p w14:paraId="74FC1995" w14:textId="77777777" w:rsidR="00BC2865" w:rsidRDefault="00110A56" w:rsidP="00BC2865">
      <w:pPr>
        <w:pStyle w:val="Listeafsnit"/>
        <w:numPr>
          <w:ilvl w:val="2"/>
          <w:numId w:val="29"/>
        </w:numPr>
        <w:ind w:right="777"/>
      </w:pPr>
      <w:r>
        <w:t>Whistleblowerens identitet kan tillige videregives ved en eventuel retssag vedrørende det indberettede forhold.</w:t>
      </w:r>
    </w:p>
    <w:p w14:paraId="066E6A3C" w14:textId="77777777" w:rsidR="00BC2865" w:rsidRDefault="00BC2865" w:rsidP="00BC2865">
      <w:pPr>
        <w:pStyle w:val="Listeafsnit"/>
      </w:pPr>
    </w:p>
    <w:p w14:paraId="4F5DFBCA" w14:textId="036B391C" w:rsidR="00BC2865" w:rsidRDefault="00110A56" w:rsidP="00BC2865">
      <w:pPr>
        <w:pStyle w:val="Listeafsnit"/>
        <w:numPr>
          <w:ilvl w:val="2"/>
          <w:numId w:val="29"/>
        </w:numPr>
        <w:ind w:right="777"/>
      </w:pPr>
      <w:r>
        <w:t>Såfremt whistlebloweren forsætlig har afsløret sin identitet i forbindelse med offentliggørelse af et indberettet forhold, gælder de særlige hensyn til beskyttelse af whistleblowerens identitet</w:t>
      </w:r>
      <w:r w:rsidR="008A7197">
        <w:t>.</w:t>
      </w:r>
      <w:r>
        <w:t xml:space="preserve"> Oplysninger om whistleblowerens identitet vil i sådanne tilfælde kunne videregives i overensstemmelse medreglerne i persondataforordningen.</w:t>
      </w:r>
      <w:r w:rsidR="00BC2865">
        <w:t xml:space="preserve"> </w:t>
      </w:r>
    </w:p>
    <w:p w14:paraId="11E96A90" w14:textId="77777777" w:rsidR="00BC2865" w:rsidRDefault="00BC2865" w:rsidP="00BC2865">
      <w:pPr>
        <w:pStyle w:val="Listeafsnit"/>
        <w:ind w:right="777" w:firstLine="0"/>
      </w:pPr>
    </w:p>
    <w:p w14:paraId="4195990F" w14:textId="01363863" w:rsidR="000E71BA" w:rsidRPr="008A7197" w:rsidRDefault="00110A56" w:rsidP="00BC2865">
      <w:pPr>
        <w:pStyle w:val="Listeafsnit"/>
        <w:numPr>
          <w:ilvl w:val="2"/>
          <w:numId w:val="29"/>
        </w:numPr>
        <w:ind w:right="777"/>
        <w:rPr>
          <w:szCs w:val="20"/>
        </w:rPr>
      </w:pPr>
      <w:r w:rsidRPr="008A7197">
        <w:rPr>
          <w:szCs w:val="20"/>
        </w:rPr>
        <w:t xml:space="preserve">Andre oplysninger fra indberetningen </w:t>
      </w:r>
      <w:r w:rsidR="008A7197" w:rsidRPr="008A7197">
        <w:rPr>
          <w:szCs w:val="20"/>
        </w:rPr>
        <w:t>end</w:t>
      </w:r>
      <w:r w:rsidRPr="008A7197">
        <w:rPr>
          <w:szCs w:val="20"/>
        </w:rPr>
        <w:t xml:space="preserve"> oplysninger, som afslører whistleblowerens identitet, videregives kun til personer uden for whistleblowerenheden som led i en opfølgning på en indberetning eller for at imødegå en potentiel overtrædelse af de forhold, der fremgår af punkt 3.4.</w:t>
      </w:r>
    </w:p>
    <w:p w14:paraId="2E5D859B" w14:textId="77777777" w:rsidR="00BC2865" w:rsidRPr="008A7197" w:rsidRDefault="00BC2865" w:rsidP="00BC2865">
      <w:pPr>
        <w:pStyle w:val="Listeafsnit"/>
        <w:ind w:right="777" w:firstLine="0"/>
        <w:rPr>
          <w:szCs w:val="20"/>
        </w:rPr>
      </w:pPr>
    </w:p>
    <w:p w14:paraId="4141AFB1" w14:textId="6E1A78FC" w:rsidR="00CC51DB" w:rsidRPr="00341963" w:rsidRDefault="00110A56" w:rsidP="00CC51DB">
      <w:pPr>
        <w:pStyle w:val="Listeafsnit"/>
        <w:numPr>
          <w:ilvl w:val="2"/>
          <w:numId w:val="29"/>
        </w:numPr>
        <w:ind w:right="777"/>
        <w:rPr>
          <w:szCs w:val="20"/>
        </w:rPr>
      </w:pPr>
      <w:r w:rsidRPr="008A7197">
        <w:rPr>
          <w:szCs w:val="20"/>
        </w:rPr>
        <w:lastRenderedPageBreak/>
        <w:t xml:space="preserve">Hvis whistleblowerenheden ved behandlingen af indberetningen indsamler yderligere oplysninger, er disse </w:t>
      </w:r>
      <w:r w:rsidRPr="00341963">
        <w:rPr>
          <w:szCs w:val="20"/>
        </w:rPr>
        <w:t xml:space="preserve">oplysninger ikke omfattet whistleblowerloven, herunder whistleblowerlovens særlige tavshedspligt. Disse oplysninger vil således være omfattet af de almindelige regler om den registreredes indsigtsret efter databeskyttelseslovens 22. Tavshedspligten omfatter således </w:t>
      </w:r>
      <w:r w:rsidR="00EB6869" w:rsidRPr="00341963">
        <w:rPr>
          <w:szCs w:val="20"/>
        </w:rPr>
        <w:t>kun</w:t>
      </w:r>
      <w:r w:rsidRPr="00341963">
        <w:rPr>
          <w:szCs w:val="20"/>
        </w:rPr>
        <w:t xml:space="preserve"> de oplysninger, der indgår i indberetningerne.</w:t>
      </w:r>
    </w:p>
    <w:p w14:paraId="108108F7" w14:textId="77777777" w:rsidR="00CC51DB" w:rsidRDefault="00CC51DB" w:rsidP="00CC51DB">
      <w:pPr>
        <w:pStyle w:val="Listeafsnit"/>
        <w:ind w:right="777" w:firstLine="0"/>
      </w:pPr>
    </w:p>
    <w:p w14:paraId="473521B7" w14:textId="2BFB2699" w:rsidR="000E71BA" w:rsidRDefault="00110A56" w:rsidP="00CC51DB">
      <w:pPr>
        <w:pStyle w:val="Listeafsnit"/>
        <w:numPr>
          <w:ilvl w:val="1"/>
          <w:numId w:val="29"/>
        </w:numPr>
        <w:ind w:left="709" w:right="777" w:hanging="709"/>
        <w:rPr>
          <w:b/>
          <w:bCs/>
        </w:rPr>
      </w:pPr>
      <w:r w:rsidRPr="00CC51DB">
        <w:rPr>
          <w:b/>
          <w:bCs/>
        </w:rPr>
        <w:t>Den Frivillige Ordning</w:t>
      </w:r>
    </w:p>
    <w:p w14:paraId="08AAE092" w14:textId="77777777" w:rsidR="00CC51DB" w:rsidRPr="00341963" w:rsidRDefault="00CC51DB" w:rsidP="00CC51DB">
      <w:pPr>
        <w:pStyle w:val="Listeafsnit"/>
        <w:ind w:left="709" w:right="777" w:firstLine="0"/>
        <w:rPr>
          <w:b/>
          <w:bCs/>
          <w:szCs w:val="20"/>
        </w:rPr>
      </w:pPr>
    </w:p>
    <w:p w14:paraId="19E16BFB" w14:textId="77777777" w:rsidR="00CC51DB" w:rsidRPr="00B124E4" w:rsidRDefault="00110A56" w:rsidP="00CC51DB">
      <w:pPr>
        <w:pStyle w:val="Listeafsnit"/>
        <w:numPr>
          <w:ilvl w:val="2"/>
          <w:numId w:val="29"/>
        </w:numPr>
        <w:ind w:right="777"/>
        <w:rPr>
          <w:color w:val="auto"/>
          <w:szCs w:val="20"/>
        </w:rPr>
      </w:pPr>
      <w:r w:rsidRPr="00B124E4">
        <w:rPr>
          <w:color w:val="auto"/>
          <w:szCs w:val="20"/>
        </w:rPr>
        <w:t>En whistleblower, der i god tro indberetter under den Frivillige Ordning, vil ikke blive udsat for repressalier (se herom punkt 9.2.2). Omvendt vil en whistleblower, der foretager indberetning i ond tro og velvidende, at de indberettede oplysninger ikke er korrekte, ikke være beskyttet mod repressalier m.v.</w:t>
      </w:r>
    </w:p>
    <w:p w14:paraId="099F1D2C" w14:textId="77777777" w:rsidR="00CC51DB" w:rsidRPr="00B124E4" w:rsidRDefault="00CC51DB" w:rsidP="00CC51DB">
      <w:pPr>
        <w:pStyle w:val="Listeafsnit"/>
        <w:ind w:right="777" w:firstLine="0"/>
        <w:rPr>
          <w:color w:val="auto"/>
          <w:szCs w:val="20"/>
        </w:rPr>
      </w:pPr>
    </w:p>
    <w:p w14:paraId="4026A846" w14:textId="77777777" w:rsidR="00CC51DB" w:rsidRPr="00B124E4" w:rsidRDefault="00110A56" w:rsidP="00CC51DB">
      <w:pPr>
        <w:pStyle w:val="Listeafsnit"/>
        <w:numPr>
          <w:ilvl w:val="2"/>
          <w:numId w:val="29"/>
        </w:numPr>
        <w:ind w:right="777"/>
        <w:rPr>
          <w:color w:val="auto"/>
          <w:szCs w:val="20"/>
        </w:rPr>
      </w:pPr>
      <w:r w:rsidRPr="00B124E4">
        <w:rPr>
          <w:color w:val="auto"/>
          <w:szCs w:val="20"/>
        </w:rPr>
        <w:t>Det er imidlertid vigtigt at bemærke, at whistlebloweren, der i god tro indberetter under den Frivillige Ordning, ikke omfattes af whistleblowerloven og den heri lovfæstede beskyttelse.</w:t>
      </w:r>
    </w:p>
    <w:p w14:paraId="26126830" w14:textId="77777777" w:rsidR="00CC51DB" w:rsidRPr="00110A56" w:rsidRDefault="00CC51DB" w:rsidP="00CC51DB">
      <w:pPr>
        <w:pStyle w:val="Listeafsnit"/>
        <w:rPr>
          <w:color w:val="FF0000"/>
          <w:szCs w:val="20"/>
        </w:rPr>
      </w:pPr>
    </w:p>
    <w:p w14:paraId="1ED19B6C" w14:textId="05E7FDEA" w:rsidR="00CC51DB" w:rsidRPr="00B124E4" w:rsidRDefault="00110A56" w:rsidP="00CC51DB">
      <w:pPr>
        <w:pStyle w:val="Listeafsnit"/>
        <w:numPr>
          <w:ilvl w:val="2"/>
          <w:numId w:val="29"/>
        </w:numPr>
        <w:ind w:right="777"/>
        <w:rPr>
          <w:color w:val="auto"/>
          <w:szCs w:val="20"/>
        </w:rPr>
      </w:pPr>
      <w:r w:rsidRPr="00B124E4">
        <w:rPr>
          <w:color w:val="auto"/>
          <w:szCs w:val="20"/>
        </w:rPr>
        <w:t>Identiteten på den person, der foretager indberetningen, vil som udgangspunkt ikke blive videregivet til den person, som indberetningen vedrører. Det bemærkes dog i den forbindelse, at den registrerede efter persondataforordningens artikel 15 som udgangspunkt</w:t>
      </w:r>
      <w:r w:rsidR="00B124E4" w:rsidRPr="00B124E4">
        <w:rPr>
          <w:color w:val="auto"/>
          <w:szCs w:val="20"/>
        </w:rPr>
        <w:t xml:space="preserve"> har</w:t>
      </w:r>
      <w:r w:rsidRPr="00B124E4">
        <w:rPr>
          <w:color w:val="auto"/>
          <w:szCs w:val="20"/>
        </w:rPr>
        <w:t xml:space="preserve"> ret til indsigt, medmindre der i medfør af databeskyttelseslovens 22 kan undtages fra den registreredes anmodning herom. Whistleblowerens identitet vil endvidere blive oplyst, såfremt det viser sig, at der er indgivet en bevidst falsk indberetning, eller såfremt Forenede har en pligt til at offentliggøre oplysningerne.</w:t>
      </w:r>
    </w:p>
    <w:p w14:paraId="6A442E56" w14:textId="77777777" w:rsidR="00CC51DB" w:rsidRPr="00110A56" w:rsidRDefault="00CC51DB" w:rsidP="00CC51DB">
      <w:pPr>
        <w:pStyle w:val="Listeafsnit"/>
        <w:rPr>
          <w:color w:val="FF0000"/>
          <w:szCs w:val="20"/>
        </w:rPr>
      </w:pPr>
    </w:p>
    <w:p w14:paraId="7D34EFA5" w14:textId="0A2BC3CC" w:rsidR="000E71BA" w:rsidRDefault="00110A56" w:rsidP="00CC51DB">
      <w:pPr>
        <w:pStyle w:val="Listeafsnit"/>
        <w:numPr>
          <w:ilvl w:val="1"/>
          <w:numId w:val="29"/>
        </w:numPr>
        <w:ind w:left="709" w:right="777" w:hanging="709"/>
        <w:rPr>
          <w:color w:val="auto"/>
          <w:szCs w:val="20"/>
        </w:rPr>
      </w:pPr>
      <w:r w:rsidRPr="00B124E4">
        <w:rPr>
          <w:color w:val="auto"/>
          <w:szCs w:val="20"/>
        </w:rPr>
        <w:t>Whistleblowerens identitet kan tillige videregives til brug for en eventuel retssag vedrørende det indberettede forhold.</w:t>
      </w:r>
    </w:p>
    <w:p w14:paraId="0D7A7B62" w14:textId="77777777" w:rsidR="00BF13FA" w:rsidRPr="00B124E4" w:rsidRDefault="00BF13FA" w:rsidP="00BF13FA">
      <w:pPr>
        <w:pStyle w:val="Listeafsnit"/>
        <w:ind w:left="709" w:right="777" w:firstLine="0"/>
        <w:rPr>
          <w:color w:val="auto"/>
          <w:szCs w:val="20"/>
        </w:rPr>
      </w:pPr>
    </w:p>
    <w:p w14:paraId="5189C71C" w14:textId="77777777" w:rsidR="00CC51DB" w:rsidRPr="00CC51DB" w:rsidRDefault="00CC51DB" w:rsidP="00CC51DB">
      <w:pPr>
        <w:pStyle w:val="Listeafsnit"/>
        <w:ind w:left="709" w:right="777" w:firstLine="0"/>
      </w:pPr>
    </w:p>
    <w:p w14:paraId="72DA8FEA" w14:textId="67B0B130" w:rsidR="000E71BA" w:rsidRDefault="00110A56" w:rsidP="00CC51DB">
      <w:pPr>
        <w:pStyle w:val="Listeafsnit"/>
        <w:numPr>
          <w:ilvl w:val="0"/>
          <w:numId w:val="20"/>
        </w:numPr>
        <w:ind w:right="777" w:hanging="720"/>
        <w:rPr>
          <w:b/>
          <w:bCs/>
          <w:sz w:val="24"/>
          <w:szCs w:val="32"/>
        </w:rPr>
      </w:pPr>
      <w:r w:rsidRPr="00CC51DB">
        <w:rPr>
          <w:b/>
          <w:bCs/>
          <w:sz w:val="24"/>
          <w:szCs w:val="32"/>
        </w:rPr>
        <w:t>EKSTERNE WHISTLEBLOWERORDNINGER</w:t>
      </w:r>
    </w:p>
    <w:p w14:paraId="2816721B" w14:textId="77777777" w:rsidR="00CC51DB" w:rsidRPr="00CC51DB" w:rsidRDefault="00CC51DB" w:rsidP="00CC51DB">
      <w:pPr>
        <w:pStyle w:val="Listeafsnit"/>
        <w:ind w:right="777" w:firstLine="0"/>
        <w:rPr>
          <w:b/>
          <w:bCs/>
          <w:sz w:val="24"/>
          <w:szCs w:val="32"/>
        </w:rPr>
      </w:pPr>
    </w:p>
    <w:p w14:paraId="57768FDE" w14:textId="2F1B8CF4" w:rsidR="00CC51DB" w:rsidRDefault="00110A56" w:rsidP="00CC51DB">
      <w:pPr>
        <w:pStyle w:val="Listeafsnit"/>
        <w:numPr>
          <w:ilvl w:val="1"/>
          <w:numId w:val="31"/>
        </w:numPr>
        <w:ind w:left="709" w:right="777" w:hanging="709"/>
      </w:pPr>
      <w:r>
        <w:t xml:space="preserve">En whistleblower, der påtænker at foretage indberetning under den Lovpligtige Ordning, kan i stedet vælge at indberette via Datatilsynets eksterne whistleblowerordning, eksempelvis hvis whistlebloweren er bekymret for repressalier. Datatilsynets eksterne whistleblowerordning kan tilgås via </w:t>
      </w:r>
      <w:hyperlink r:id="rId8" w:history="1">
        <w:r w:rsidR="00CC51DB" w:rsidRPr="006761E4">
          <w:rPr>
            <w:rStyle w:val="Hyperlink"/>
          </w:rPr>
          <w:t>https://whistleblower.dk/indberet</w:t>
        </w:r>
      </w:hyperlink>
      <w:r>
        <w:t>.</w:t>
      </w:r>
    </w:p>
    <w:p w14:paraId="731BA48F" w14:textId="77777777" w:rsidR="00CC51DB" w:rsidRDefault="00CC51DB" w:rsidP="00CC51DB">
      <w:pPr>
        <w:pStyle w:val="Listeafsnit"/>
        <w:ind w:left="709" w:right="777" w:firstLine="0"/>
      </w:pPr>
    </w:p>
    <w:p w14:paraId="748BF1B9" w14:textId="306D25DD" w:rsidR="00935756" w:rsidRDefault="00110A56" w:rsidP="004611D6">
      <w:pPr>
        <w:pStyle w:val="Listeafsnit"/>
        <w:numPr>
          <w:ilvl w:val="1"/>
          <w:numId w:val="31"/>
        </w:numPr>
        <w:ind w:left="709" w:right="777" w:hanging="709"/>
      </w:pPr>
      <w:r>
        <w:t>Det skal understreges, at whistlebloweren frit kan vælge mellem at indberette under Ordningen eller</w:t>
      </w:r>
      <w:r w:rsidR="00CC51DB">
        <w:t xml:space="preserve"> </w:t>
      </w:r>
      <w:r>
        <w:t>Datatilsynets eksterne whistleblowerordning.</w:t>
      </w:r>
    </w:p>
    <w:p w14:paraId="24D20B6A" w14:textId="77777777" w:rsidR="00935756" w:rsidRDefault="00935756" w:rsidP="00935756">
      <w:pPr>
        <w:pStyle w:val="Listeafsnit"/>
        <w:ind w:left="709" w:right="777" w:firstLine="0"/>
      </w:pPr>
    </w:p>
    <w:p w14:paraId="575B6BE7" w14:textId="77777777" w:rsidR="00BF13FA" w:rsidRDefault="00BF13FA" w:rsidP="00935756">
      <w:pPr>
        <w:pStyle w:val="Listeafsnit"/>
        <w:ind w:left="709" w:right="777" w:firstLine="0"/>
      </w:pPr>
    </w:p>
    <w:p w14:paraId="6630F772" w14:textId="77777777" w:rsidR="000E71BA" w:rsidRDefault="00110A56" w:rsidP="00935756">
      <w:pPr>
        <w:pStyle w:val="Listeafsnit"/>
        <w:numPr>
          <w:ilvl w:val="0"/>
          <w:numId w:val="20"/>
        </w:numPr>
        <w:ind w:right="777" w:hanging="720"/>
        <w:rPr>
          <w:b/>
          <w:bCs/>
          <w:sz w:val="24"/>
          <w:szCs w:val="32"/>
        </w:rPr>
      </w:pPr>
      <w:r w:rsidRPr="00935756">
        <w:rPr>
          <w:b/>
          <w:bCs/>
          <w:sz w:val="24"/>
          <w:szCs w:val="32"/>
        </w:rPr>
        <w:t>DATASIKKERHED OG DATAOPBEVARING</w:t>
      </w:r>
    </w:p>
    <w:p w14:paraId="60DCBC5E" w14:textId="77777777" w:rsidR="00935756" w:rsidRPr="00935756" w:rsidRDefault="00935756" w:rsidP="00935756">
      <w:pPr>
        <w:pStyle w:val="Listeafsnit"/>
        <w:ind w:right="777" w:firstLine="0"/>
        <w:rPr>
          <w:b/>
          <w:bCs/>
          <w:sz w:val="24"/>
          <w:szCs w:val="32"/>
        </w:rPr>
      </w:pPr>
    </w:p>
    <w:p w14:paraId="7F91C7FF" w14:textId="5F9328C4" w:rsidR="000E71BA" w:rsidRDefault="00935756" w:rsidP="00935756">
      <w:pPr>
        <w:pStyle w:val="Listeafsnit"/>
        <w:numPr>
          <w:ilvl w:val="1"/>
          <w:numId w:val="33"/>
        </w:numPr>
        <w:ind w:left="709" w:right="777" w:hanging="709"/>
      </w:pPr>
      <w:r>
        <w:t>Forenede registrerer alle indberetninger, der modtages via Ordningen. Registreringen sker i overensstemmelse med whistleblowerlovens tavshedspligt. Forenede opbevarer en indberetnings så længe, det er nødvendigt og forholdsmæssigt for at overholde de krav, der følger af dansk lovgivning.</w:t>
      </w:r>
    </w:p>
    <w:p w14:paraId="3DCA50FA" w14:textId="77777777" w:rsidR="00935756" w:rsidRDefault="00935756" w:rsidP="00935756">
      <w:pPr>
        <w:pStyle w:val="Listeafsnit"/>
        <w:ind w:left="709" w:right="777" w:firstLine="0"/>
      </w:pPr>
    </w:p>
    <w:p w14:paraId="16B27DF2" w14:textId="44EC0CD7" w:rsidR="000E71BA" w:rsidRDefault="00110A56" w:rsidP="00935756">
      <w:pPr>
        <w:pStyle w:val="Listeafsnit"/>
        <w:numPr>
          <w:ilvl w:val="1"/>
          <w:numId w:val="32"/>
        </w:numPr>
        <w:ind w:left="709" w:right="777" w:hanging="709"/>
      </w:pPr>
      <w:r>
        <w:t xml:space="preserve">Forenede og </w:t>
      </w:r>
      <w:r w:rsidR="00DD24BC">
        <w:t xml:space="preserve">Bech-Bruun </w:t>
      </w:r>
      <w:r>
        <w:t>behandler alle oplysninger, som indberettes via Ordningen, herunder oplysninger om personer, der indberettes via Ordningen, i overensstemmelse med den til enhver tid gældende lovgivning.</w:t>
      </w:r>
    </w:p>
    <w:p w14:paraId="7CD1A64E" w14:textId="77777777" w:rsidR="00935756" w:rsidRDefault="00935756" w:rsidP="00935756">
      <w:pPr>
        <w:pStyle w:val="Listeafsnit"/>
        <w:ind w:left="709" w:right="777" w:firstLine="0"/>
      </w:pPr>
    </w:p>
    <w:p w14:paraId="7A46EAEE" w14:textId="1970FEB1" w:rsidR="00935756" w:rsidRDefault="00110A56" w:rsidP="00935756">
      <w:pPr>
        <w:pStyle w:val="Listeafsnit"/>
        <w:numPr>
          <w:ilvl w:val="1"/>
          <w:numId w:val="32"/>
        </w:numPr>
        <w:ind w:left="709" w:right="777" w:hanging="709"/>
      </w:pPr>
      <w:r>
        <w:lastRenderedPageBreak/>
        <w:t>Alle indberetninger vil blive opbevaret forsvarligt, og det vil kun være muligt for relevante personer i whistleblowerenheden at tilgå oplysningerne.</w:t>
      </w:r>
    </w:p>
    <w:p w14:paraId="646F866C" w14:textId="77777777" w:rsidR="00935756" w:rsidRDefault="00935756" w:rsidP="00935756">
      <w:pPr>
        <w:pStyle w:val="Listeafsnit"/>
        <w:ind w:left="709" w:right="777" w:firstLine="0"/>
      </w:pPr>
    </w:p>
    <w:p w14:paraId="718C8D42" w14:textId="7757FC53" w:rsidR="00935756" w:rsidRDefault="00110A56" w:rsidP="00935756">
      <w:pPr>
        <w:pStyle w:val="Listeafsnit"/>
        <w:numPr>
          <w:ilvl w:val="1"/>
          <w:numId w:val="32"/>
        </w:numPr>
        <w:ind w:left="709" w:right="777" w:hanging="709"/>
      </w:pPr>
      <w:r>
        <w:t xml:space="preserve">Såfremt indberetningen falder uden for Ordningen, vil whistlebloweren blive orienteret herom, og indberetningen afsluttes i Ordningen. Falder en indberetning uden for Ordningen, men fremstår den i øvrigt </w:t>
      </w:r>
      <w:r w:rsidR="00935756">
        <w:t xml:space="preserve">ikke </w:t>
      </w:r>
      <w:r>
        <w:t xml:space="preserve">grundløs, vil whistleblowerenheden indhente whistleblowerens samtykke til at videresende indberetningen til Forenedes personaleansvarlige, og whistlebloweren vil forud for sit samtykke blive orienteret om de mulige </w:t>
      </w:r>
      <w:r w:rsidR="00935756">
        <w:t>k</w:t>
      </w:r>
      <w:r>
        <w:t>onsekvenser heraf.</w:t>
      </w:r>
    </w:p>
    <w:p w14:paraId="4176E925" w14:textId="77777777" w:rsidR="00935756" w:rsidRDefault="00935756" w:rsidP="00935756">
      <w:pPr>
        <w:pStyle w:val="Listeafsnit"/>
        <w:ind w:left="709" w:right="777" w:firstLine="0"/>
      </w:pPr>
    </w:p>
    <w:p w14:paraId="1814DC26" w14:textId="16865B04" w:rsidR="000E71BA" w:rsidRPr="0097249D" w:rsidRDefault="00110A56" w:rsidP="00935756">
      <w:pPr>
        <w:pStyle w:val="Listeafsnit"/>
        <w:numPr>
          <w:ilvl w:val="1"/>
          <w:numId w:val="32"/>
        </w:numPr>
        <w:ind w:left="709" w:right="777" w:hanging="709"/>
        <w:rPr>
          <w:color w:val="auto"/>
        </w:rPr>
      </w:pPr>
      <w:r w:rsidRPr="0097249D">
        <w:rPr>
          <w:color w:val="auto"/>
        </w:rPr>
        <w:t xml:space="preserve">Indberetninger slettes som udgangspunkt i Ordningen </w:t>
      </w:r>
      <w:r w:rsidR="0097249D" w:rsidRPr="0097249D">
        <w:rPr>
          <w:color w:val="auto"/>
        </w:rPr>
        <w:t>2</w:t>
      </w:r>
      <w:r w:rsidR="00B124E4" w:rsidRPr="0097249D">
        <w:rPr>
          <w:color w:val="auto"/>
        </w:rPr>
        <w:t xml:space="preserve"> måneder</w:t>
      </w:r>
      <w:r w:rsidRPr="0097249D">
        <w:rPr>
          <w:color w:val="auto"/>
        </w:rPr>
        <w:t xml:space="preserve"> efter, at Forenede har afsluttet behandlingen, medmindre Forenede har en legitim grund til fortsat opbevaring, f.e</w:t>
      </w:r>
      <w:r w:rsidR="00935756" w:rsidRPr="0097249D">
        <w:rPr>
          <w:color w:val="auto"/>
        </w:rPr>
        <w:t>ks</w:t>
      </w:r>
      <w:r w:rsidRPr="0097249D">
        <w:rPr>
          <w:color w:val="auto"/>
        </w:rPr>
        <w:t>. hvis det er påkrævet efter anden lovgivning, eller hvis der er grund til at tro, at indberetningen kan bestyrkes af senere indkomne indberetninger om samme forhold.</w:t>
      </w:r>
    </w:p>
    <w:p w14:paraId="0A67E3FF" w14:textId="77777777" w:rsidR="00935756" w:rsidRDefault="00935756" w:rsidP="00935756">
      <w:pPr>
        <w:pStyle w:val="Listeafsnit"/>
        <w:ind w:left="709" w:right="777" w:firstLine="0"/>
      </w:pPr>
    </w:p>
    <w:p w14:paraId="734E613D" w14:textId="70ECC754" w:rsidR="000E71BA" w:rsidRDefault="00110A56" w:rsidP="00935756">
      <w:pPr>
        <w:pStyle w:val="Listeafsnit"/>
        <w:numPr>
          <w:ilvl w:val="1"/>
          <w:numId w:val="32"/>
        </w:numPr>
        <w:ind w:left="709" w:right="777" w:hanging="709"/>
      </w:pPr>
      <w:r w:rsidRPr="00935756">
        <w:t>Hvis der foretages anmeldelse til politiet eller en anden myndighed, afsluttes indberetningen i Ordningen straks efter afslutning af sagen hos de pågældende myndigheder.</w:t>
      </w:r>
    </w:p>
    <w:p w14:paraId="3257387C" w14:textId="77777777" w:rsidR="00935756" w:rsidRDefault="00935756" w:rsidP="00935756">
      <w:pPr>
        <w:pStyle w:val="Listeafsnit"/>
        <w:ind w:left="709" w:right="777" w:firstLine="0"/>
      </w:pPr>
    </w:p>
    <w:p w14:paraId="20F54D49" w14:textId="1CEE0EA3" w:rsidR="000E71BA" w:rsidRDefault="00110A56" w:rsidP="00935756">
      <w:pPr>
        <w:pStyle w:val="Listeafsnit"/>
        <w:numPr>
          <w:ilvl w:val="1"/>
          <w:numId w:val="32"/>
        </w:numPr>
        <w:ind w:left="709" w:right="777" w:hanging="709"/>
      </w:pPr>
      <w:r w:rsidRPr="00935756">
        <w:t>Hvis der på baggrund af de indsamlede oplysninger gennemføres en disciplinær sanktion over for den indberettede person, eller der i øvrigt foreligger grunde til, at det er sagligt og nødvendigt fortsat at opbevare oplysninger om den indberettede person, opbevares oplysningerne, hvor der er tale om en ansat, i den ansattes personalemappe.</w:t>
      </w:r>
    </w:p>
    <w:p w14:paraId="66F5CFB1" w14:textId="77777777" w:rsidR="00935756" w:rsidRDefault="00935756" w:rsidP="00935756">
      <w:pPr>
        <w:pStyle w:val="Listeafsnit"/>
        <w:ind w:left="709" w:right="777" w:firstLine="0"/>
      </w:pPr>
    </w:p>
    <w:p w14:paraId="7DA2A130" w14:textId="7A421061" w:rsidR="000E71BA" w:rsidRPr="00110A56" w:rsidRDefault="00110A56" w:rsidP="00935756">
      <w:pPr>
        <w:pStyle w:val="Listeafsnit"/>
        <w:numPr>
          <w:ilvl w:val="1"/>
          <w:numId w:val="32"/>
        </w:numPr>
        <w:ind w:left="709" w:right="777" w:hanging="709"/>
        <w:rPr>
          <w:color w:val="FF0000"/>
        </w:rPr>
      </w:pPr>
      <w:r w:rsidRPr="0097249D">
        <w:rPr>
          <w:color w:val="auto"/>
        </w:rPr>
        <w:t xml:space="preserve">Oplysningerne opbevares i øvrigt i henhold til slettepolitikken for hvert af selskaberne </w:t>
      </w:r>
    </w:p>
    <w:p w14:paraId="255E4037" w14:textId="77777777" w:rsidR="00935756" w:rsidRDefault="00935756" w:rsidP="00935756">
      <w:pPr>
        <w:ind w:left="0" w:right="777" w:firstLine="0"/>
      </w:pPr>
    </w:p>
    <w:p w14:paraId="630EAD11" w14:textId="38B47D66" w:rsidR="000E71BA" w:rsidRDefault="00110A56" w:rsidP="00935756">
      <w:pPr>
        <w:pStyle w:val="Listeafsnit"/>
        <w:numPr>
          <w:ilvl w:val="0"/>
          <w:numId w:val="20"/>
        </w:numPr>
        <w:ind w:right="777" w:hanging="720"/>
        <w:rPr>
          <w:b/>
          <w:bCs/>
          <w:sz w:val="24"/>
          <w:szCs w:val="32"/>
        </w:rPr>
      </w:pPr>
      <w:r w:rsidRPr="00935756">
        <w:rPr>
          <w:b/>
          <w:bCs/>
          <w:sz w:val="24"/>
          <w:szCs w:val="32"/>
        </w:rPr>
        <w:t>SPØRGSMÅL</w:t>
      </w:r>
    </w:p>
    <w:p w14:paraId="27BBB4A7" w14:textId="77777777" w:rsidR="00935756" w:rsidRPr="00935756" w:rsidRDefault="00935756" w:rsidP="00935756">
      <w:pPr>
        <w:pStyle w:val="Listeafsnit"/>
        <w:ind w:right="777" w:firstLine="0"/>
        <w:rPr>
          <w:b/>
          <w:bCs/>
          <w:sz w:val="24"/>
          <w:szCs w:val="32"/>
        </w:rPr>
      </w:pPr>
    </w:p>
    <w:p w14:paraId="45123E1E" w14:textId="0DBFDFBC" w:rsidR="000E71BA" w:rsidRDefault="00110A56" w:rsidP="00935756">
      <w:pPr>
        <w:pStyle w:val="Listeafsnit"/>
        <w:numPr>
          <w:ilvl w:val="1"/>
          <w:numId w:val="36"/>
        </w:numPr>
        <w:ind w:left="709" w:right="777" w:hanging="709"/>
      </w:pPr>
      <w:r>
        <w:t xml:space="preserve">Hvis du har spørgsmål vedrørende denne whistleblowerpolitik, er du velkommen til at kontakte Christian Bidstrup </w:t>
      </w:r>
      <w:hyperlink r:id="rId9" w:history="1">
        <w:r w:rsidR="00935756" w:rsidRPr="006761E4">
          <w:rPr>
            <w:rStyle w:val="Hyperlink"/>
          </w:rPr>
          <w:t>chrbid@forenede.dk</w:t>
        </w:r>
      </w:hyperlink>
      <w:r>
        <w:t>.</w:t>
      </w:r>
    </w:p>
    <w:p w14:paraId="4CEC1E26" w14:textId="77777777" w:rsidR="00935756" w:rsidRDefault="00935756" w:rsidP="00935756">
      <w:pPr>
        <w:pStyle w:val="Listeafsnit"/>
        <w:ind w:left="709" w:right="777" w:firstLine="0"/>
      </w:pPr>
    </w:p>
    <w:p w14:paraId="27BC4506" w14:textId="77777777" w:rsidR="00935756" w:rsidRDefault="00935756" w:rsidP="00935756">
      <w:pPr>
        <w:pStyle w:val="Listeafsnit"/>
        <w:ind w:left="709" w:right="777" w:firstLine="0"/>
      </w:pPr>
    </w:p>
    <w:p w14:paraId="67E5CFAD" w14:textId="13B94885" w:rsidR="000E71BA" w:rsidRDefault="00110A56" w:rsidP="00935756">
      <w:pPr>
        <w:pStyle w:val="Listeafsnit"/>
        <w:numPr>
          <w:ilvl w:val="0"/>
          <w:numId w:val="20"/>
        </w:numPr>
        <w:ind w:right="777" w:hanging="720"/>
        <w:rPr>
          <w:b/>
          <w:bCs/>
          <w:sz w:val="24"/>
          <w:szCs w:val="32"/>
        </w:rPr>
      </w:pPr>
      <w:r w:rsidRPr="00935756">
        <w:rPr>
          <w:b/>
          <w:bCs/>
          <w:sz w:val="24"/>
          <w:szCs w:val="32"/>
        </w:rPr>
        <w:t>OPDATERINGER</w:t>
      </w:r>
    </w:p>
    <w:p w14:paraId="164257E2" w14:textId="77777777" w:rsidR="00BF13FA" w:rsidRPr="00935756" w:rsidRDefault="00BF13FA" w:rsidP="00BF13FA">
      <w:pPr>
        <w:pStyle w:val="Listeafsnit"/>
        <w:ind w:right="777" w:firstLine="0"/>
        <w:rPr>
          <w:b/>
          <w:bCs/>
          <w:sz w:val="24"/>
          <w:szCs w:val="32"/>
        </w:rPr>
      </w:pPr>
    </w:p>
    <w:p w14:paraId="765D0453" w14:textId="56FB2EA5" w:rsidR="000E71BA" w:rsidRDefault="00935756" w:rsidP="00935756">
      <w:pPr>
        <w:pStyle w:val="Listeafsnit"/>
        <w:numPr>
          <w:ilvl w:val="1"/>
          <w:numId w:val="35"/>
        </w:numPr>
        <w:ind w:left="709" w:right="777" w:hanging="709"/>
      </w:pPr>
      <w:r>
        <w:t xml:space="preserve"> Denne whistleblowerpolitik er senest opdateret: </w:t>
      </w:r>
      <w:r w:rsidR="00B7452F" w:rsidRPr="00B7452F">
        <w:rPr>
          <w:color w:val="auto"/>
        </w:rPr>
        <w:t>15</w:t>
      </w:r>
      <w:r w:rsidR="00EA0D50" w:rsidRPr="00B7452F">
        <w:rPr>
          <w:color w:val="auto"/>
        </w:rPr>
        <w:t xml:space="preserve">. </w:t>
      </w:r>
      <w:r w:rsidR="00B7452F" w:rsidRPr="00B7452F">
        <w:rPr>
          <w:color w:val="auto"/>
        </w:rPr>
        <w:t>december</w:t>
      </w:r>
      <w:r w:rsidR="00EA0D50" w:rsidRPr="00B7452F">
        <w:rPr>
          <w:color w:val="auto"/>
        </w:rPr>
        <w:t xml:space="preserve"> 2025</w:t>
      </w:r>
      <w:r>
        <w:t>.</w:t>
      </w:r>
    </w:p>
    <w:sectPr w:rsidR="000E71BA" w:rsidSect="00CA7EE6">
      <w:footerReference w:type="even" r:id="rId10"/>
      <w:footerReference w:type="default" r:id="rId11"/>
      <w:footerReference w:type="first" r:id="rId12"/>
      <w:pgSz w:w="11906" w:h="16838"/>
      <w:pgMar w:top="1843" w:right="648" w:bottom="2269" w:left="1431" w:header="708" w:footer="6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F784" w14:textId="77777777" w:rsidR="00F26678" w:rsidRDefault="00F26678">
      <w:pPr>
        <w:spacing w:after="0" w:line="240" w:lineRule="auto"/>
      </w:pPr>
      <w:r>
        <w:separator/>
      </w:r>
    </w:p>
  </w:endnote>
  <w:endnote w:type="continuationSeparator" w:id="0">
    <w:p w14:paraId="74396D5A" w14:textId="77777777" w:rsidR="00F26678" w:rsidRDefault="00F2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7A29" w14:textId="77777777" w:rsidR="000E71BA" w:rsidRDefault="00110A56">
    <w:pPr>
      <w:tabs>
        <w:tab w:val="right" w:pos="9828"/>
      </w:tabs>
      <w:spacing w:after="0" w:line="259" w:lineRule="auto"/>
      <w:ind w:left="-562" w:right="-24" w:firstLine="0"/>
      <w:jc w:val="left"/>
    </w:pPr>
    <w:r>
      <w:rPr>
        <w:sz w:val="22"/>
      </w:rPr>
      <w:t xml:space="preserve">6. </w:t>
    </w:r>
    <w:r>
      <w:t>august 2024</w:t>
    </w:r>
    <w:r>
      <w:tab/>
      <w:t xml:space="preserve">Side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2"/>
      </w:rPr>
      <w:t xml:space="preserve">af </w:t>
    </w:r>
    <w:fldSimple w:instr=" NUMPAGES   \* MERGEFORMAT ">
      <w:r w:rsidR="000E71BA">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B7FC" w14:textId="66E1B703" w:rsidR="000E71BA" w:rsidRDefault="00B7452F">
    <w:pPr>
      <w:tabs>
        <w:tab w:val="right" w:pos="9828"/>
      </w:tabs>
      <w:spacing w:after="0" w:line="259" w:lineRule="auto"/>
      <w:ind w:left="-562" w:right="-24" w:firstLine="0"/>
      <w:jc w:val="left"/>
    </w:pPr>
    <w:r>
      <w:rPr>
        <w:sz w:val="22"/>
      </w:rPr>
      <w:t>15</w:t>
    </w:r>
    <w:r w:rsidR="00965008">
      <w:rPr>
        <w:sz w:val="22"/>
      </w:rPr>
      <w:t xml:space="preserve">. </w:t>
    </w:r>
    <w:r>
      <w:rPr>
        <w:sz w:val="22"/>
      </w:rPr>
      <w:t>december</w:t>
    </w:r>
    <w:r w:rsidR="00965008">
      <w:rPr>
        <w:sz w:val="22"/>
      </w:rPr>
      <w:t xml:space="preserve"> 2025</w:t>
    </w:r>
    <w:r w:rsidR="00110A56">
      <w:tab/>
      <w:t xml:space="preserve">Side </w:t>
    </w:r>
    <w:r w:rsidR="00110A56">
      <w:fldChar w:fldCharType="begin"/>
    </w:r>
    <w:r w:rsidR="00110A56">
      <w:instrText xml:space="preserve"> PAGE   \* MERGEFORMAT </w:instrText>
    </w:r>
    <w:r w:rsidR="00110A56">
      <w:fldChar w:fldCharType="separate"/>
    </w:r>
    <w:r w:rsidR="00110A56">
      <w:rPr>
        <w:sz w:val="18"/>
      </w:rPr>
      <w:t>1</w:t>
    </w:r>
    <w:r w:rsidR="00110A56">
      <w:rPr>
        <w:sz w:val="18"/>
      </w:rPr>
      <w:fldChar w:fldCharType="end"/>
    </w:r>
    <w:r w:rsidR="00110A56">
      <w:rPr>
        <w:sz w:val="18"/>
      </w:rPr>
      <w:t xml:space="preserve"> </w:t>
    </w:r>
    <w:r w:rsidR="00110A56">
      <w:rPr>
        <w:sz w:val="22"/>
      </w:rPr>
      <w:t xml:space="preserve">af </w:t>
    </w:r>
    <w:fldSimple w:instr=" NUMPAGES   \* MERGEFORMAT ">
      <w:r w:rsidR="000E71BA">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F1BD" w14:textId="77777777" w:rsidR="000E71BA" w:rsidRDefault="00110A56">
    <w:pPr>
      <w:tabs>
        <w:tab w:val="right" w:pos="9828"/>
      </w:tabs>
      <w:spacing w:after="0" w:line="259" w:lineRule="auto"/>
      <w:ind w:left="-562" w:right="-24" w:firstLine="0"/>
      <w:jc w:val="left"/>
    </w:pPr>
    <w:r>
      <w:rPr>
        <w:sz w:val="22"/>
      </w:rPr>
      <w:t xml:space="preserve">6. </w:t>
    </w:r>
    <w:r>
      <w:t>august 2024</w:t>
    </w:r>
    <w:r>
      <w:tab/>
      <w:t xml:space="preserve">Side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2"/>
      </w:rPr>
      <w:t xml:space="preserve">af </w:t>
    </w:r>
    <w:fldSimple w:instr=" NUMPAGES   \* MERGEFORMAT ">
      <w:r w:rsidR="000E71BA">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0BC0" w14:textId="77777777" w:rsidR="00F26678" w:rsidRDefault="00F26678">
      <w:pPr>
        <w:spacing w:after="0" w:line="240" w:lineRule="auto"/>
      </w:pPr>
      <w:r>
        <w:separator/>
      </w:r>
    </w:p>
  </w:footnote>
  <w:footnote w:type="continuationSeparator" w:id="0">
    <w:p w14:paraId="0B902755" w14:textId="77777777" w:rsidR="00F26678" w:rsidRDefault="00F26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75pt;height:.75pt" coordsize="" o:spt="100" o:bullet="t" adj="0,,0" path="" stroked="f">
        <v:stroke joinstyle="miter"/>
        <v:imagedata r:id="rId1" o:title="image11"/>
        <v:formulas/>
        <v:path o:connecttype="segments"/>
      </v:shape>
    </w:pict>
  </w:numPicBullet>
  <w:abstractNum w:abstractNumId="0" w15:restartNumberingAfterBreak="0">
    <w:nsid w:val="017E6ADE"/>
    <w:multiLevelType w:val="multilevel"/>
    <w:tmpl w:val="0F0460CC"/>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 w15:restartNumberingAfterBreak="0">
    <w:nsid w:val="018D34F8"/>
    <w:multiLevelType w:val="hybridMultilevel"/>
    <w:tmpl w:val="E390C24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886A23"/>
    <w:multiLevelType w:val="multilevel"/>
    <w:tmpl w:val="6C60286C"/>
    <w:lvl w:ilvl="0">
      <w:start w:val="5"/>
      <w:numFmt w:val="decimal"/>
      <w:lvlText w:val="%1."/>
      <w:lvlJc w:val="left"/>
      <w:pPr>
        <w:ind w:left="2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160" w:hanging="360"/>
      </w:pPr>
      <w:rPr>
        <w:rFonts w:ascii="Symbol" w:hAnsi="Symbol" w:hint="default"/>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994130C"/>
    <w:multiLevelType w:val="multilevel"/>
    <w:tmpl w:val="2C5E99F6"/>
    <w:lvl w:ilvl="0">
      <w:start w:val="6"/>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8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8B5A6F"/>
    <w:multiLevelType w:val="multilevel"/>
    <w:tmpl w:val="F9A845EE"/>
    <w:lvl w:ilvl="0">
      <w:start w:val="3"/>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F66222"/>
    <w:multiLevelType w:val="hybridMultilevel"/>
    <w:tmpl w:val="070490F2"/>
    <w:lvl w:ilvl="0" w:tplc="03CCED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24AD06">
      <w:start w:val="1"/>
      <w:numFmt w:val="lowerLetter"/>
      <w:lvlText w:val="%2"/>
      <w:lvlJc w:val="left"/>
      <w:pPr>
        <w:ind w:left="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08FDFA">
      <w:start w:val="1"/>
      <w:numFmt w:val="lowerLetter"/>
      <w:lvlRestart w:val="0"/>
      <w:lvlText w:val="(%3)"/>
      <w:lvlJc w:val="left"/>
      <w:pPr>
        <w:ind w:left="1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54E066">
      <w:start w:val="1"/>
      <w:numFmt w:val="decimal"/>
      <w:lvlText w:val="%4"/>
      <w:lvlJc w:val="left"/>
      <w:pPr>
        <w:ind w:left="1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D2884A">
      <w:start w:val="1"/>
      <w:numFmt w:val="lowerLetter"/>
      <w:lvlText w:val="%5"/>
      <w:lvlJc w:val="left"/>
      <w:pPr>
        <w:ind w:left="2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929778">
      <w:start w:val="1"/>
      <w:numFmt w:val="lowerRoman"/>
      <w:lvlText w:val="%6"/>
      <w:lvlJc w:val="left"/>
      <w:pPr>
        <w:ind w:left="3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CA88BC">
      <w:start w:val="1"/>
      <w:numFmt w:val="decimal"/>
      <w:lvlText w:val="%7"/>
      <w:lvlJc w:val="left"/>
      <w:pPr>
        <w:ind w:left="4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C6802C">
      <w:start w:val="1"/>
      <w:numFmt w:val="lowerLetter"/>
      <w:lvlText w:val="%8"/>
      <w:lvlJc w:val="left"/>
      <w:pPr>
        <w:ind w:left="4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EEFB72">
      <w:start w:val="1"/>
      <w:numFmt w:val="lowerRoman"/>
      <w:lvlText w:val="%9"/>
      <w:lvlJc w:val="left"/>
      <w:pPr>
        <w:ind w:left="5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194ECE"/>
    <w:multiLevelType w:val="multilevel"/>
    <w:tmpl w:val="16681C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167F69"/>
    <w:multiLevelType w:val="hybridMultilevel"/>
    <w:tmpl w:val="234A5A66"/>
    <w:lvl w:ilvl="0" w:tplc="FFFFFFFF">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7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E63B0A">
      <w:start w:val="1"/>
      <w:numFmt w:val="lowerRoman"/>
      <w:lvlText w:val="%4"/>
      <w:lvlJc w:val="left"/>
      <w:pPr>
        <w:ind w:left="195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22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0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3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4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5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D8C3144"/>
    <w:multiLevelType w:val="multilevel"/>
    <w:tmpl w:val="8CEA6E42"/>
    <w:lvl w:ilvl="0">
      <w:start w:val="9"/>
      <w:numFmt w:val="decimal"/>
      <w:lvlText w:val="%1."/>
      <w:lvlJc w:val="left"/>
      <w:pPr>
        <w:ind w:left="2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16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2"/>
      <w:numFmt w:val="decimal"/>
      <w:lvlText w:val="%1.%2.%3"/>
      <w:lvlJc w:val="left"/>
      <w:pPr>
        <w:ind w:left="2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E7D69BD"/>
    <w:multiLevelType w:val="hybridMultilevel"/>
    <w:tmpl w:val="412EE996"/>
    <w:lvl w:ilvl="0" w:tplc="BCD25AAE">
      <w:start w:val="1"/>
      <w:numFmt w:val="lowerRoman"/>
      <w:lvlText w:val="%1."/>
      <w:lvlJc w:val="left"/>
      <w:pPr>
        <w:ind w:left="907" w:hanging="720"/>
      </w:pPr>
      <w:rPr>
        <w:rFonts w:hint="default"/>
      </w:rPr>
    </w:lvl>
    <w:lvl w:ilvl="1" w:tplc="04060019" w:tentative="1">
      <w:start w:val="1"/>
      <w:numFmt w:val="lowerLetter"/>
      <w:lvlText w:val="%2."/>
      <w:lvlJc w:val="left"/>
      <w:pPr>
        <w:ind w:left="1267" w:hanging="360"/>
      </w:pPr>
    </w:lvl>
    <w:lvl w:ilvl="2" w:tplc="0406001B" w:tentative="1">
      <w:start w:val="1"/>
      <w:numFmt w:val="lowerRoman"/>
      <w:lvlText w:val="%3."/>
      <w:lvlJc w:val="right"/>
      <w:pPr>
        <w:ind w:left="1987" w:hanging="180"/>
      </w:pPr>
    </w:lvl>
    <w:lvl w:ilvl="3" w:tplc="0406000F" w:tentative="1">
      <w:start w:val="1"/>
      <w:numFmt w:val="decimal"/>
      <w:lvlText w:val="%4."/>
      <w:lvlJc w:val="left"/>
      <w:pPr>
        <w:ind w:left="2707" w:hanging="360"/>
      </w:pPr>
    </w:lvl>
    <w:lvl w:ilvl="4" w:tplc="04060019" w:tentative="1">
      <w:start w:val="1"/>
      <w:numFmt w:val="lowerLetter"/>
      <w:lvlText w:val="%5."/>
      <w:lvlJc w:val="left"/>
      <w:pPr>
        <w:ind w:left="3427" w:hanging="360"/>
      </w:pPr>
    </w:lvl>
    <w:lvl w:ilvl="5" w:tplc="0406001B" w:tentative="1">
      <w:start w:val="1"/>
      <w:numFmt w:val="lowerRoman"/>
      <w:lvlText w:val="%6."/>
      <w:lvlJc w:val="right"/>
      <w:pPr>
        <w:ind w:left="4147" w:hanging="180"/>
      </w:pPr>
    </w:lvl>
    <w:lvl w:ilvl="6" w:tplc="0406000F" w:tentative="1">
      <w:start w:val="1"/>
      <w:numFmt w:val="decimal"/>
      <w:lvlText w:val="%7."/>
      <w:lvlJc w:val="left"/>
      <w:pPr>
        <w:ind w:left="4867" w:hanging="360"/>
      </w:pPr>
    </w:lvl>
    <w:lvl w:ilvl="7" w:tplc="04060019" w:tentative="1">
      <w:start w:val="1"/>
      <w:numFmt w:val="lowerLetter"/>
      <w:lvlText w:val="%8."/>
      <w:lvlJc w:val="left"/>
      <w:pPr>
        <w:ind w:left="5587" w:hanging="360"/>
      </w:pPr>
    </w:lvl>
    <w:lvl w:ilvl="8" w:tplc="0406001B" w:tentative="1">
      <w:start w:val="1"/>
      <w:numFmt w:val="lowerRoman"/>
      <w:lvlText w:val="%9."/>
      <w:lvlJc w:val="right"/>
      <w:pPr>
        <w:ind w:left="6307" w:hanging="180"/>
      </w:pPr>
    </w:lvl>
  </w:abstractNum>
  <w:abstractNum w:abstractNumId="10" w15:restartNumberingAfterBreak="0">
    <w:nsid w:val="242D7901"/>
    <w:multiLevelType w:val="multilevel"/>
    <w:tmpl w:val="CF42C51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E7D90"/>
    <w:multiLevelType w:val="multilevel"/>
    <w:tmpl w:val="C4FA592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5961BF"/>
    <w:multiLevelType w:val="multilevel"/>
    <w:tmpl w:val="64D24F6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A07034"/>
    <w:multiLevelType w:val="hybridMultilevel"/>
    <w:tmpl w:val="5224A770"/>
    <w:lvl w:ilvl="0" w:tplc="F4C82B94">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9C52797"/>
    <w:multiLevelType w:val="multilevel"/>
    <w:tmpl w:val="6E8214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5A6C91"/>
    <w:multiLevelType w:val="hybridMultilevel"/>
    <w:tmpl w:val="84149A0A"/>
    <w:lvl w:ilvl="0" w:tplc="F2065D8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B66F08">
      <w:start w:val="1"/>
      <w:numFmt w:val="bullet"/>
      <w:lvlText w:val="o"/>
      <w:lvlJc w:val="left"/>
      <w:pPr>
        <w:ind w:left="9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C84A60">
      <w:start w:val="1"/>
      <w:numFmt w:val="bullet"/>
      <w:lvlText w:val="▪"/>
      <w:lvlJc w:val="left"/>
      <w:pPr>
        <w:ind w:left="1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E40D18">
      <w:start w:val="1"/>
      <w:numFmt w:val="bullet"/>
      <w:lvlRestart w:val="0"/>
      <w:lvlText w:val="•"/>
      <w:lvlPicBulletId w:val="0"/>
      <w:lvlJc w:val="left"/>
      <w:pPr>
        <w:ind w:left="1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07382">
      <w:start w:val="1"/>
      <w:numFmt w:val="bullet"/>
      <w:lvlText w:val="o"/>
      <w:lvlJc w:val="left"/>
      <w:pPr>
        <w:ind w:left="2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54E712">
      <w:start w:val="1"/>
      <w:numFmt w:val="bullet"/>
      <w:lvlText w:val="▪"/>
      <w:lvlJc w:val="left"/>
      <w:pPr>
        <w:ind w:left="3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16F6EC">
      <w:start w:val="1"/>
      <w:numFmt w:val="bullet"/>
      <w:lvlText w:val="•"/>
      <w:lvlJc w:val="left"/>
      <w:pPr>
        <w:ind w:left="4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361010">
      <w:start w:val="1"/>
      <w:numFmt w:val="bullet"/>
      <w:lvlText w:val="o"/>
      <w:lvlJc w:val="left"/>
      <w:pPr>
        <w:ind w:left="4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363168">
      <w:start w:val="1"/>
      <w:numFmt w:val="bullet"/>
      <w:lvlText w:val="▪"/>
      <w:lvlJc w:val="left"/>
      <w:pPr>
        <w:ind w:left="5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257F70"/>
    <w:multiLevelType w:val="hybridMultilevel"/>
    <w:tmpl w:val="A202D69C"/>
    <w:lvl w:ilvl="0" w:tplc="AA3C6888">
      <w:start w:val="4"/>
      <w:numFmt w:val="bullet"/>
      <w:lvlText w:val="-"/>
      <w:lvlJc w:val="left"/>
      <w:pPr>
        <w:ind w:left="1685" w:hanging="360"/>
      </w:pPr>
      <w:rPr>
        <w:rFonts w:ascii="Calibri" w:eastAsia="Calibri" w:hAnsi="Calibri" w:cs="Calibri" w:hint="default"/>
      </w:rPr>
    </w:lvl>
    <w:lvl w:ilvl="1" w:tplc="04060003" w:tentative="1">
      <w:start w:val="1"/>
      <w:numFmt w:val="bullet"/>
      <w:lvlText w:val="o"/>
      <w:lvlJc w:val="left"/>
      <w:pPr>
        <w:ind w:left="2405" w:hanging="360"/>
      </w:pPr>
      <w:rPr>
        <w:rFonts w:ascii="Courier New" w:hAnsi="Courier New" w:cs="Courier New" w:hint="default"/>
      </w:rPr>
    </w:lvl>
    <w:lvl w:ilvl="2" w:tplc="04060005" w:tentative="1">
      <w:start w:val="1"/>
      <w:numFmt w:val="bullet"/>
      <w:lvlText w:val=""/>
      <w:lvlJc w:val="left"/>
      <w:pPr>
        <w:ind w:left="3125" w:hanging="360"/>
      </w:pPr>
      <w:rPr>
        <w:rFonts w:ascii="Wingdings" w:hAnsi="Wingdings" w:hint="default"/>
      </w:rPr>
    </w:lvl>
    <w:lvl w:ilvl="3" w:tplc="04060001" w:tentative="1">
      <w:start w:val="1"/>
      <w:numFmt w:val="bullet"/>
      <w:lvlText w:val=""/>
      <w:lvlJc w:val="left"/>
      <w:pPr>
        <w:ind w:left="3845" w:hanging="360"/>
      </w:pPr>
      <w:rPr>
        <w:rFonts w:ascii="Symbol" w:hAnsi="Symbol" w:hint="default"/>
      </w:rPr>
    </w:lvl>
    <w:lvl w:ilvl="4" w:tplc="04060003" w:tentative="1">
      <w:start w:val="1"/>
      <w:numFmt w:val="bullet"/>
      <w:lvlText w:val="o"/>
      <w:lvlJc w:val="left"/>
      <w:pPr>
        <w:ind w:left="4565" w:hanging="360"/>
      </w:pPr>
      <w:rPr>
        <w:rFonts w:ascii="Courier New" w:hAnsi="Courier New" w:cs="Courier New" w:hint="default"/>
      </w:rPr>
    </w:lvl>
    <w:lvl w:ilvl="5" w:tplc="04060005" w:tentative="1">
      <w:start w:val="1"/>
      <w:numFmt w:val="bullet"/>
      <w:lvlText w:val=""/>
      <w:lvlJc w:val="left"/>
      <w:pPr>
        <w:ind w:left="5285" w:hanging="360"/>
      </w:pPr>
      <w:rPr>
        <w:rFonts w:ascii="Wingdings" w:hAnsi="Wingdings" w:hint="default"/>
      </w:rPr>
    </w:lvl>
    <w:lvl w:ilvl="6" w:tplc="04060001" w:tentative="1">
      <w:start w:val="1"/>
      <w:numFmt w:val="bullet"/>
      <w:lvlText w:val=""/>
      <w:lvlJc w:val="left"/>
      <w:pPr>
        <w:ind w:left="6005" w:hanging="360"/>
      </w:pPr>
      <w:rPr>
        <w:rFonts w:ascii="Symbol" w:hAnsi="Symbol" w:hint="default"/>
      </w:rPr>
    </w:lvl>
    <w:lvl w:ilvl="7" w:tplc="04060003" w:tentative="1">
      <w:start w:val="1"/>
      <w:numFmt w:val="bullet"/>
      <w:lvlText w:val="o"/>
      <w:lvlJc w:val="left"/>
      <w:pPr>
        <w:ind w:left="6725" w:hanging="360"/>
      </w:pPr>
      <w:rPr>
        <w:rFonts w:ascii="Courier New" w:hAnsi="Courier New" w:cs="Courier New" w:hint="default"/>
      </w:rPr>
    </w:lvl>
    <w:lvl w:ilvl="8" w:tplc="04060005" w:tentative="1">
      <w:start w:val="1"/>
      <w:numFmt w:val="bullet"/>
      <w:lvlText w:val=""/>
      <w:lvlJc w:val="left"/>
      <w:pPr>
        <w:ind w:left="7445" w:hanging="360"/>
      </w:pPr>
      <w:rPr>
        <w:rFonts w:ascii="Wingdings" w:hAnsi="Wingdings" w:hint="default"/>
      </w:rPr>
    </w:lvl>
  </w:abstractNum>
  <w:abstractNum w:abstractNumId="17" w15:restartNumberingAfterBreak="0">
    <w:nsid w:val="36BB6A82"/>
    <w:multiLevelType w:val="hybridMultilevel"/>
    <w:tmpl w:val="8A80D12E"/>
    <w:lvl w:ilvl="0" w:tplc="4A169D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7CB582">
      <w:start w:val="1"/>
      <w:numFmt w:val="lowerLetter"/>
      <w:lvlText w:val="%2"/>
      <w:lvlJc w:val="left"/>
      <w:pPr>
        <w:ind w:left="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FAD64E">
      <w:start w:val="1"/>
      <w:numFmt w:val="lowerRoman"/>
      <w:lvlRestart w:val="0"/>
      <w:lvlText w:val="(%3)"/>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108606">
      <w:start w:val="1"/>
      <w:numFmt w:val="decimal"/>
      <w:lvlText w:val="%4"/>
      <w:lvlJc w:val="left"/>
      <w:pPr>
        <w:ind w:left="1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BC4500">
      <w:start w:val="1"/>
      <w:numFmt w:val="lowerLetter"/>
      <w:lvlText w:val="%5"/>
      <w:lvlJc w:val="left"/>
      <w:pPr>
        <w:ind w:left="2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A270D0">
      <w:start w:val="1"/>
      <w:numFmt w:val="lowerRoman"/>
      <w:lvlText w:val="%6"/>
      <w:lvlJc w:val="left"/>
      <w:pPr>
        <w:ind w:left="3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9413FA">
      <w:start w:val="1"/>
      <w:numFmt w:val="decimal"/>
      <w:lvlText w:val="%7"/>
      <w:lvlJc w:val="left"/>
      <w:pPr>
        <w:ind w:left="4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E26A14">
      <w:start w:val="1"/>
      <w:numFmt w:val="lowerLetter"/>
      <w:lvlText w:val="%8"/>
      <w:lvlJc w:val="left"/>
      <w:pPr>
        <w:ind w:left="4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243320">
      <w:start w:val="1"/>
      <w:numFmt w:val="lowerRoman"/>
      <w:lvlText w:val="%9"/>
      <w:lvlJc w:val="left"/>
      <w:pPr>
        <w:ind w:left="5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F43E3"/>
    <w:multiLevelType w:val="multilevel"/>
    <w:tmpl w:val="51664452"/>
    <w:lvl w:ilvl="0">
      <w:start w:val="4"/>
      <w:numFmt w:val="decimal"/>
      <w:lvlText w:val="%1."/>
      <w:lvlJc w:val="left"/>
      <w:pPr>
        <w:ind w:left="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9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9E7236E"/>
    <w:multiLevelType w:val="multilevel"/>
    <w:tmpl w:val="EEBA0AAC"/>
    <w:lvl w:ilvl="0">
      <w:start w:val="1"/>
      <w:numFmt w:val="decimal"/>
      <w:lvlText w:val="%1"/>
      <w:lvlJc w:val="left"/>
      <w:pPr>
        <w:ind w:left="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EED3D97"/>
    <w:multiLevelType w:val="multilevel"/>
    <w:tmpl w:val="27FA0368"/>
    <w:lvl w:ilvl="0">
      <w:start w:val="7"/>
      <w:numFmt w:val="decimal"/>
      <w:lvlText w:val="%1."/>
      <w:lvlJc w:val="left"/>
      <w:pPr>
        <w:ind w:left="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8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10D4CA1"/>
    <w:multiLevelType w:val="multilevel"/>
    <w:tmpl w:val="284EAC8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9909C9"/>
    <w:multiLevelType w:val="multilevel"/>
    <w:tmpl w:val="2FC61DC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746A73"/>
    <w:multiLevelType w:val="hybridMultilevel"/>
    <w:tmpl w:val="35F0BAD4"/>
    <w:lvl w:ilvl="0" w:tplc="D70440C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C0AB48">
      <w:start w:val="1"/>
      <w:numFmt w:val="bullet"/>
      <w:lvlText w:val="o"/>
      <w:lvlJc w:val="left"/>
      <w:pPr>
        <w:ind w:left="1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36BBFC">
      <w:start w:val="1"/>
      <w:numFmt w:val="bullet"/>
      <w:lvlRestart w:val="0"/>
      <w:lvlText w:val="•"/>
      <w:lvlPicBulletId w:val="0"/>
      <w:lvlJc w:val="left"/>
      <w:pPr>
        <w:ind w:left="1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62E218">
      <w:start w:val="1"/>
      <w:numFmt w:val="bullet"/>
      <w:lvlText w:val="•"/>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021B5C">
      <w:start w:val="1"/>
      <w:numFmt w:val="bullet"/>
      <w:lvlText w:val="o"/>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CCFA5E">
      <w:start w:val="1"/>
      <w:numFmt w:val="bullet"/>
      <w:lvlText w:val="▪"/>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9EAC60">
      <w:start w:val="1"/>
      <w:numFmt w:val="bullet"/>
      <w:lvlText w:val="•"/>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50284E">
      <w:start w:val="1"/>
      <w:numFmt w:val="bullet"/>
      <w:lvlText w:val="o"/>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424ADE">
      <w:start w:val="1"/>
      <w:numFmt w:val="bullet"/>
      <w:lvlText w:val="▪"/>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9A90C2D"/>
    <w:multiLevelType w:val="multilevel"/>
    <w:tmpl w:val="B24465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FF5DDE"/>
    <w:multiLevelType w:val="hybridMultilevel"/>
    <w:tmpl w:val="D17032F0"/>
    <w:lvl w:ilvl="0" w:tplc="A7D8724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52C4BE">
      <w:start w:val="1"/>
      <w:numFmt w:val="bullet"/>
      <w:lvlText w:val="o"/>
      <w:lvlJc w:val="left"/>
      <w:pPr>
        <w:ind w:left="1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FCC25E">
      <w:start w:val="1"/>
      <w:numFmt w:val="bullet"/>
      <w:lvlText w:val="▪"/>
      <w:lvlJc w:val="left"/>
      <w:pPr>
        <w:ind w:left="1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FE8D08">
      <w:start w:val="1"/>
      <w:numFmt w:val="bullet"/>
      <w:lvlRestart w:val="0"/>
      <w:lvlText w:val="•"/>
      <w:lvlPicBulletId w:val="0"/>
      <w:lvlJc w:val="left"/>
      <w:pPr>
        <w:ind w:left="1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723BF6">
      <w:start w:val="1"/>
      <w:numFmt w:val="bullet"/>
      <w:lvlText w:val="o"/>
      <w:lvlJc w:val="left"/>
      <w:pPr>
        <w:ind w:left="3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96C406">
      <w:start w:val="1"/>
      <w:numFmt w:val="bullet"/>
      <w:lvlText w:val="▪"/>
      <w:lvlJc w:val="left"/>
      <w:pPr>
        <w:ind w:left="3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FA6EEE">
      <w:start w:val="1"/>
      <w:numFmt w:val="bullet"/>
      <w:lvlText w:val="•"/>
      <w:lvlJc w:val="left"/>
      <w:pPr>
        <w:ind w:left="4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66CAB6">
      <w:start w:val="1"/>
      <w:numFmt w:val="bullet"/>
      <w:lvlText w:val="o"/>
      <w:lvlJc w:val="left"/>
      <w:pPr>
        <w:ind w:left="5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EC38DE">
      <w:start w:val="1"/>
      <w:numFmt w:val="bullet"/>
      <w:lvlText w:val="▪"/>
      <w:lvlJc w:val="left"/>
      <w:pPr>
        <w:ind w:left="5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873C9C"/>
    <w:multiLevelType w:val="multilevel"/>
    <w:tmpl w:val="F47858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2253C6"/>
    <w:multiLevelType w:val="hybridMultilevel"/>
    <w:tmpl w:val="6838A0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B842FCC"/>
    <w:multiLevelType w:val="hybridMultilevel"/>
    <w:tmpl w:val="AB4AC262"/>
    <w:lvl w:ilvl="0" w:tplc="C4F6AB68">
      <w:start w:val="1"/>
      <w:numFmt w:val="bullet"/>
      <w:lvlText w:val="•"/>
      <w:lvlPicBulletId w:val="0"/>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60ECBA">
      <w:start w:val="1"/>
      <w:numFmt w:val="bullet"/>
      <w:lvlText w:val="o"/>
      <w:lvlJc w:val="left"/>
      <w:pPr>
        <w:ind w:left="2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2404A8">
      <w:start w:val="1"/>
      <w:numFmt w:val="bullet"/>
      <w:lvlText w:val="▪"/>
      <w:lvlJc w:val="left"/>
      <w:pPr>
        <w:ind w:left="2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0ADE4A">
      <w:start w:val="1"/>
      <w:numFmt w:val="bullet"/>
      <w:lvlText w:val="•"/>
      <w:lvlJc w:val="left"/>
      <w:pPr>
        <w:ind w:left="3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C6736E">
      <w:start w:val="1"/>
      <w:numFmt w:val="bullet"/>
      <w:lvlText w:val="o"/>
      <w:lvlJc w:val="left"/>
      <w:pPr>
        <w:ind w:left="4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D2FC04">
      <w:start w:val="1"/>
      <w:numFmt w:val="bullet"/>
      <w:lvlText w:val="▪"/>
      <w:lvlJc w:val="left"/>
      <w:pPr>
        <w:ind w:left="5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FCE260">
      <w:start w:val="1"/>
      <w:numFmt w:val="bullet"/>
      <w:lvlText w:val="•"/>
      <w:lvlJc w:val="left"/>
      <w:pPr>
        <w:ind w:left="5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5C068A">
      <w:start w:val="1"/>
      <w:numFmt w:val="bullet"/>
      <w:lvlText w:val="o"/>
      <w:lvlJc w:val="left"/>
      <w:pPr>
        <w:ind w:left="6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503E66">
      <w:start w:val="1"/>
      <w:numFmt w:val="bullet"/>
      <w:lvlText w:val="▪"/>
      <w:lvlJc w:val="left"/>
      <w:pPr>
        <w:ind w:left="7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A33707"/>
    <w:multiLevelType w:val="multilevel"/>
    <w:tmpl w:val="68C0192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A8F3B53"/>
    <w:multiLevelType w:val="hybridMultilevel"/>
    <w:tmpl w:val="42B45E4E"/>
    <w:lvl w:ilvl="0" w:tplc="45F4FB7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31E0894">
      <w:start w:val="1"/>
      <w:numFmt w:val="lowerLetter"/>
      <w:lvlText w:val="%2"/>
      <w:lvlJc w:val="left"/>
      <w:pPr>
        <w:ind w:left="7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E63B0A">
      <w:start w:val="1"/>
      <w:numFmt w:val="lowerRoman"/>
      <w:lvlText w:val="%3"/>
      <w:lvlJc w:val="left"/>
      <w:pPr>
        <w:ind w:left="1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69808D8">
      <w:start w:val="2"/>
      <w:numFmt w:val="decimal"/>
      <w:lvlText w:val="%4)"/>
      <w:lvlJc w:val="left"/>
      <w:pPr>
        <w:ind w:left="1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96734E">
      <w:start w:val="1"/>
      <w:numFmt w:val="lowerLetter"/>
      <w:lvlText w:val="%5"/>
      <w:lvlJc w:val="left"/>
      <w:pPr>
        <w:ind w:left="22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A0D322">
      <w:start w:val="1"/>
      <w:numFmt w:val="lowerRoman"/>
      <w:lvlText w:val="%6"/>
      <w:lvlJc w:val="left"/>
      <w:pPr>
        <w:ind w:left="30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4603EC">
      <w:start w:val="1"/>
      <w:numFmt w:val="decimal"/>
      <w:lvlText w:val="%7"/>
      <w:lvlJc w:val="left"/>
      <w:pPr>
        <w:ind w:left="3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484A4A">
      <w:start w:val="1"/>
      <w:numFmt w:val="lowerLetter"/>
      <w:lvlText w:val="%8"/>
      <w:lvlJc w:val="left"/>
      <w:pPr>
        <w:ind w:left="4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6A2BC2E">
      <w:start w:val="1"/>
      <w:numFmt w:val="lowerRoman"/>
      <w:lvlText w:val="%9"/>
      <w:lvlJc w:val="left"/>
      <w:pPr>
        <w:ind w:left="5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DE825D9"/>
    <w:multiLevelType w:val="multilevel"/>
    <w:tmpl w:val="570499F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181CF5"/>
    <w:multiLevelType w:val="hybridMultilevel"/>
    <w:tmpl w:val="E8CC757E"/>
    <w:lvl w:ilvl="0" w:tplc="3B48ADB0">
      <w:start w:val="1"/>
      <w:numFmt w:val="lowerRoman"/>
      <w:lvlText w:val="(%1)"/>
      <w:lvlJc w:val="left"/>
      <w:pPr>
        <w:ind w:left="1599" w:hanging="720"/>
      </w:pPr>
      <w:rPr>
        <w:rFonts w:hint="default"/>
      </w:rPr>
    </w:lvl>
    <w:lvl w:ilvl="1" w:tplc="04060019" w:tentative="1">
      <w:start w:val="1"/>
      <w:numFmt w:val="lowerLetter"/>
      <w:lvlText w:val="%2."/>
      <w:lvlJc w:val="left"/>
      <w:pPr>
        <w:ind w:left="1959" w:hanging="360"/>
      </w:pPr>
    </w:lvl>
    <w:lvl w:ilvl="2" w:tplc="0406001B" w:tentative="1">
      <w:start w:val="1"/>
      <w:numFmt w:val="lowerRoman"/>
      <w:lvlText w:val="%3."/>
      <w:lvlJc w:val="right"/>
      <w:pPr>
        <w:ind w:left="2679" w:hanging="180"/>
      </w:pPr>
    </w:lvl>
    <w:lvl w:ilvl="3" w:tplc="0406000F" w:tentative="1">
      <w:start w:val="1"/>
      <w:numFmt w:val="decimal"/>
      <w:lvlText w:val="%4."/>
      <w:lvlJc w:val="left"/>
      <w:pPr>
        <w:ind w:left="3399" w:hanging="360"/>
      </w:pPr>
    </w:lvl>
    <w:lvl w:ilvl="4" w:tplc="04060019" w:tentative="1">
      <w:start w:val="1"/>
      <w:numFmt w:val="lowerLetter"/>
      <w:lvlText w:val="%5."/>
      <w:lvlJc w:val="left"/>
      <w:pPr>
        <w:ind w:left="4119" w:hanging="360"/>
      </w:pPr>
    </w:lvl>
    <w:lvl w:ilvl="5" w:tplc="0406001B" w:tentative="1">
      <w:start w:val="1"/>
      <w:numFmt w:val="lowerRoman"/>
      <w:lvlText w:val="%6."/>
      <w:lvlJc w:val="right"/>
      <w:pPr>
        <w:ind w:left="4839" w:hanging="180"/>
      </w:pPr>
    </w:lvl>
    <w:lvl w:ilvl="6" w:tplc="0406000F" w:tentative="1">
      <w:start w:val="1"/>
      <w:numFmt w:val="decimal"/>
      <w:lvlText w:val="%7."/>
      <w:lvlJc w:val="left"/>
      <w:pPr>
        <w:ind w:left="5559" w:hanging="360"/>
      </w:pPr>
    </w:lvl>
    <w:lvl w:ilvl="7" w:tplc="04060019" w:tentative="1">
      <w:start w:val="1"/>
      <w:numFmt w:val="lowerLetter"/>
      <w:lvlText w:val="%8."/>
      <w:lvlJc w:val="left"/>
      <w:pPr>
        <w:ind w:left="6279" w:hanging="360"/>
      </w:pPr>
    </w:lvl>
    <w:lvl w:ilvl="8" w:tplc="0406001B" w:tentative="1">
      <w:start w:val="1"/>
      <w:numFmt w:val="lowerRoman"/>
      <w:lvlText w:val="%9."/>
      <w:lvlJc w:val="right"/>
      <w:pPr>
        <w:ind w:left="6999" w:hanging="180"/>
      </w:pPr>
    </w:lvl>
  </w:abstractNum>
  <w:abstractNum w:abstractNumId="33" w15:restartNumberingAfterBreak="0">
    <w:nsid w:val="766E3E5F"/>
    <w:multiLevelType w:val="hybridMultilevel"/>
    <w:tmpl w:val="652258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7857494"/>
    <w:multiLevelType w:val="multilevel"/>
    <w:tmpl w:val="29DEB2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901955"/>
    <w:multiLevelType w:val="multilevel"/>
    <w:tmpl w:val="F56E0962"/>
    <w:lvl w:ilvl="0">
      <w:start w:val="8"/>
      <w:numFmt w:val="decimal"/>
      <w:lvlText w:val="%1."/>
      <w:lvlJc w:val="left"/>
      <w:pPr>
        <w:ind w:left="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8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B042970"/>
    <w:multiLevelType w:val="hybridMultilevel"/>
    <w:tmpl w:val="83B07DC0"/>
    <w:lvl w:ilvl="0" w:tplc="FFFFFFFF">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3C6888">
      <w:start w:val="4"/>
      <w:numFmt w:val="bullet"/>
      <w:lvlText w:val="-"/>
      <w:lvlJc w:val="left"/>
      <w:pPr>
        <w:ind w:left="1685" w:hanging="360"/>
      </w:pPr>
      <w:rPr>
        <w:rFonts w:ascii="Calibri" w:eastAsia="Calibri" w:hAnsi="Calibri" w:cs="Calibri" w:hint="default"/>
      </w:rPr>
    </w:lvl>
    <w:lvl w:ilvl="4" w:tplc="FFFFFFFF">
      <w:start w:val="1"/>
      <w:numFmt w:val="bullet"/>
      <w:lvlText w:val="o"/>
      <w:lvlJc w:val="left"/>
      <w:pPr>
        <w:ind w:left="2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4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E1F2F47"/>
    <w:multiLevelType w:val="multilevel"/>
    <w:tmpl w:val="03B485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4665538">
    <w:abstractNumId w:val="28"/>
  </w:num>
  <w:num w:numId="2" w16cid:durableId="1071079260">
    <w:abstractNumId w:val="19"/>
  </w:num>
  <w:num w:numId="3" w16cid:durableId="602958965">
    <w:abstractNumId w:val="17"/>
  </w:num>
  <w:num w:numId="4" w16cid:durableId="1292058179">
    <w:abstractNumId w:val="4"/>
  </w:num>
  <w:num w:numId="5" w16cid:durableId="1101298630">
    <w:abstractNumId w:val="25"/>
  </w:num>
  <w:num w:numId="6" w16cid:durableId="1102342268">
    <w:abstractNumId w:val="18"/>
  </w:num>
  <w:num w:numId="7" w16cid:durableId="219948458">
    <w:abstractNumId w:val="2"/>
  </w:num>
  <w:num w:numId="8" w16cid:durableId="777532311">
    <w:abstractNumId w:val="5"/>
  </w:num>
  <w:num w:numId="9" w16cid:durableId="967932794">
    <w:abstractNumId w:val="3"/>
  </w:num>
  <w:num w:numId="10" w16cid:durableId="1708025658">
    <w:abstractNumId w:val="20"/>
  </w:num>
  <w:num w:numId="11" w16cid:durableId="1362315461">
    <w:abstractNumId w:val="23"/>
  </w:num>
  <w:num w:numId="12" w16cid:durableId="2007434799">
    <w:abstractNumId w:val="35"/>
  </w:num>
  <w:num w:numId="13" w16cid:durableId="917860980">
    <w:abstractNumId w:val="8"/>
  </w:num>
  <w:num w:numId="14" w16cid:durableId="1632009427">
    <w:abstractNumId w:val="30"/>
  </w:num>
  <w:num w:numId="15" w16cid:durableId="1061247147">
    <w:abstractNumId w:val="15"/>
  </w:num>
  <w:num w:numId="16" w16cid:durableId="1893079372">
    <w:abstractNumId w:val="33"/>
  </w:num>
  <w:num w:numId="17" w16cid:durableId="124392606">
    <w:abstractNumId w:val="27"/>
  </w:num>
  <w:num w:numId="18" w16cid:durableId="1217158272">
    <w:abstractNumId w:val="9"/>
  </w:num>
  <w:num w:numId="19" w16cid:durableId="865875160">
    <w:abstractNumId w:val="13"/>
  </w:num>
  <w:num w:numId="20" w16cid:durableId="9571591">
    <w:abstractNumId w:val="1"/>
  </w:num>
  <w:num w:numId="21" w16cid:durableId="1857577162">
    <w:abstractNumId w:val="0"/>
  </w:num>
  <w:num w:numId="22" w16cid:durableId="1938823710">
    <w:abstractNumId w:val="26"/>
  </w:num>
  <w:num w:numId="23" w16cid:durableId="1540434373">
    <w:abstractNumId w:val="32"/>
  </w:num>
  <w:num w:numId="24" w16cid:durableId="738942355">
    <w:abstractNumId w:val="37"/>
  </w:num>
  <w:num w:numId="25" w16cid:durableId="1083456117">
    <w:abstractNumId w:val="16"/>
  </w:num>
  <w:num w:numId="26" w16cid:durableId="1087270872">
    <w:abstractNumId w:val="34"/>
  </w:num>
  <w:num w:numId="27" w16cid:durableId="914512693">
    <w:abstractNumId w:val="24"/>
  </w:num>
  <w:num w:numId="28" w16cid:durableId="619536800">
    <w:abstractNumId w:val="6"/>
  </w:num>
  <w:num w:numId="29" w16cid:durableId="2071537912">
    <w:abstractNumId w:val="14"/>
  </w:num>
  <w:num w:numId="30" w16cid:durableId="290213792">
    <w:abstractNumId w:val="21"/>
  </w:num>
  <w:num w:numId="31" w16cid:durableId="859733334">
    <w:abstractNumId w:val="29"/>
  </w:num>
  <w:num w:numId="32" w16cid:durableId="995113452">
    <w:abstractNumId w:val="10"/>
  </w:num>
  <w:num w:numId="33" w16cid:durableId="1966156578">
    <w:abstractNumId w:val="22"/>
  </w:num>
  <w:num w:numId="34" w16cid:durableId="219220127">
    <w:abstractNumId w:val="11"/>
  </w:num>
  <w:num w:numId="35" w16cid:durableId="874125323">
    <w:abstractNumId w:val="31"/>
  </w:num>
  <w:num w:numId="36" w16cid:durableId="600450465">
    <w:abstractNumId w:val="12"/>
  </w:num>
  <w:num w:numId="37" w16cid:durableId="2024430419">
    <w:abstractNumId w:val="36"/>
  </w:num>
  <w:num w:numId="38" w16cid:durableId="734666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BA"/>
    <w:rsid w:val="000903D1"/>
    <w:rsid w:val="000B50A3"/>
    <w:rsid w:val="000C38B0"/>
    <w:rsid w:val="000E71BA"/>
    <w:rsid w:val="000F3D2A"/>
    <w:rsid w:val="000F7D62"/>
    <w:rsid w:val="00110A56"/>
    <w:rsid w:val="00121A41"/>
    <w:rsid w:val="00151B78"/>
    <w:rsid w:val="001A44C6"/>
    <w:rsid w:val="002F0AE9"/>
    <w:rsid w:val="00341963"/>
    <w:rsid w:val="0036508D"/>
    <w:rsid w:val="003838AA"/>
    <w:rsid w:val="003A75AD"/>
    <w:rsid w:val="003D3724"/>
    <w:rsid w:val="00413BB1"/>
    <w:rsid w:val="004241BF"/>
    <w:rsid w:val="004611D6"/>
    <w:rsid w:val="004932D6"/>
    <w:rsid w:val="004D3FC2"/>
    <w:rsid w:val="005D7B15"/>
    <w:rsid w:val="00637A18"/>
    <w:rsid w:val="0064671F"/>
    <w:rsid w:val="00651435"/>
    <w:rsid w:val="006C0686"/>
    <w:rsid w:val="00703C04"/>
    <w:rsid w:val="00735748"/>
    <w:rsid w:val="007500A5"/>
    <w:rsid w:val="00787960"/>
    <w:rsid w:val="007B3EA6"/>
    <w:rsid w:val="007F2692"/>
    <w:rsid w:val="008062AC"/>
    <w:rsid w:val="00806EAC"/>
    <w:rsid w:val="00834C19"/>
    <w:rsid w:val="00871B6F"/>
    <w:rsid w:val="00890991"/>
    <w:rsid w:val="008A7197"/>
    <w:rsid w:val="008D05A9"/>
    <w:rsid w:val="009208D6"/>
    <w:rsid w:val="00923B94"/>
    <w:rsid w:val="00935756"/>
    <w:rsid w:val="00965008"/>
    <w:rsid w:val="00967E21"/>
    <w:rsid w:val="0097249D"/>
    <w:rsid w:val="00976480"/>
    <w:rsid w:val="009E0CCD"/>
    <w:rsid w:val="00A229B1"/>
    <w:rsid w:val="00AB6B16"/>
    <w:rsid w:val="00B124E4"/>
    <w:rsid w:val="00B7172F"/>
    <w:rsid w:val="00B7452F"/>
    <w:rsid w:val="00BA55A6"/>
    <w:rsid w:val="00BC2865"/>
    <w:rsid w:val="00BC39EA"/>
    <w:rsid w:val="00BF13FA"/>
    <w:rsid w:val="00C46CC3"/>
    <w:rsid w:val="00C6371E"/>
    <w:rsid w:val="00CA7EE6"/>
    <w:rsid w:val="00CC51DB"/>
    <w:rsid w:val="00CD79C5"/>
    <w:rsid w:val="00CE5F50"/>
    <w:rsid w:val="00D22621"/>
    <w:rsid w:val="00D30C04"/>
    <w:rsid w:val="00D8714F"/>
    <w:rsid w:val="00DB0885"/>
    <w:rsid w:val="00DD24BC"/>
    <w:rsid w:val="00E32F0A"/>
    <w:rsid w:val="00E64508"/>
    <w:rsid w:val="00E83091"/>
    <w:rsid w:val="00EA0D50"/>
    <w:rsid w:val="00EB6869"/>
    <w:rsid w:val="00EF594C"/>
    <w:rsid w:val="00F10F2A"/>
    <w:rsid w:val="00F2667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BB0FA5"/>
  <w15:docId w15:val="{B1BC5190-EB37-43B8-9224-6B853250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48" w:lineRule="auto"/>
      <w:ind w:left="5" w:right="29" w:hanging="5"/>
      <w:jc w:val="both"/>
    </w:pPr>
    <w:rPr>
      <w:rFonts w:ascii="Calibri" w:eastAsia="Calibri" w:hAnsi="Calibri" w:cs="Calibri"/>
      <w:color w:val="000000"/>
      <w:sz w:val="20"/>
    </w:rPr>
  </w:style>
  <w:style w:type="paragraph" w:styleId="Overskrift1">
    <w:name w:val="heading 1"/>
    <w:next w:val="Normal"/>
    <w:link w:val="Overskrift1Tegn"/>
    <w:uiPriority w:val="9"/>
    <w:qFormat/>
    <w:pPr>
      <w:keepNext/>
      <w:keepLines/>
      <w:spacing w:after="73" w:line="265" w:lineRule="auto"/>
      <w:ind w:left="10" w:hanging="10"/>
      <w:outlineLvl w:val="0"/>
    </w:pPr>
    <w:rPr>
      <w:rFonts w:ascii="Calibri" w:eastAsia="Calibri" w:hAnsi="Calibri" w:cs="Calibri"/>
      <w:color w:val="000000"/>
      <w:sz w:val="26"/>
    </w:rPr>
  </w:style>
  <w:style w:type="paragraph" w:styleId="Overskrift2">
    <w:name w:val="heading 2"/>
    <w:next w:val="Normal"/>
    <w:link w:val="Overskrift2Tegn"/>
    <w:uiPriority w:val="9"/>
    <w:unhideWhenUsed/>
    <w:qFormat/>
    <w:pPr>
      <w:keepNext/>
      <w:keepLines/>
      <w:spacing w:after="112" w:line="259" w:lineRule="auto"/>
      <w:ind w:left="34" w:hanging="10"/>
      <w:outlineLvl w:val="1"/>
    </w:pPr>
    <w:rPr>
      <w:rFonts w:ascii="Calibri" w:eastAsia="Calibri" w:hAnsi="Calibri" w:cs="Calibri"/>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Calibri" w:eastAsia="Calibri" w:hAnsi="Calibri" w:cs="Calibri"/>
      <w:color w:val="000000"/>
      <w:sz w:val="24"/>
    </w:rPr>
  </w:style>
  <w:style w:type="character" w:customStyle="1" w:styleId="Overskrift1Tegn">
    <w:name w:val="Overskrift 1 Tegn"/>
    <w:link w:val="Overskrift1"/>
    <w:rPr>
      <w:rFonts w:ascii="Calibri" w:eastAsia="Calibri" w:hAnsi="Calibri" w:cs="Calibri"/>
      <w:color w:val="000000"/>
      <w:sz w:val="26"/>
    </w:rPr>
  </w:style>
  <w:style w:type="paragraph" w:styleId="Listeafsnit">
    <w:name w:val="List Paragraph"/>
    <w:basedOn w:val="Normal"/>
    <w:uiPriority w:val="34"/>
    <w:qFormat/>
    <w:rsid w:val="00CA7EE6"/>
    <w:pPr>
      <w:ind w:left="720"/>
      <w:contextualSpacing/>
    </w:pPr>
  </w:style>
  <w:style w:type="character" w:styleId="Hyperlink">
    <w:name w:val="Hyperlink"/>
    <w:basedOn w:val="Standardskrifttypeiafsnit"/>
    <w:uiPriority w:val="99"/>
    <w:unhideWhenUsed/>
    <w:rsid w:val="00CC51DB"/>
    <w:rPr>
      <w:color w:val="467886" w:themeColor="hyperlink"/>
      <w:u w:val="single"/>
    </w:rPr>
  </w:style>
  <w:style w:type="character" w:styleId="Ulstomtale">
    <w:name w:val="Unresolved Mention"/>
    <w:basedOn w:val="Standardskrifttypeiafsnit"/>
    <w:uiPriority w:val="99"/>
    <w:semiHidden/>
    <w:unhideWhenUsed/>
    <w:rsid w:val="00CC51DB"/>
    <w:rPr>
      <w:color w:val="605E5C"/>
      <w:shd w:val="clear" w:color="auto" w:fill="E1DFDD"/>
    </w:rPr>
  </w:style>
  <w:style w:type="paragraph" w:styleId="Korrektur">
    <w:name w:val="Revision"/>
    <w:hidden/>
    <w:uiPriority w:val="99"/>
    <w:semiHidden/>
    <w:rsid w:val="00B7172F"/>
    <w:pPr>
      <w:spacing w:after="0" w:line="240" w:lineRule="auto"/>
    </w:pPr>
    <w:rPr>
      <w:rFonts w:ascii="Calibri" w:eastAsia="Calibri" w:hAnsi="Calibri" w:cs="Calibri"/>
      <w:color w:val="000000"/>
      <w:sz w:val="20"/>
    </w:rPr>
  </w:style>
  <w:style w:type="character" w:styleId="Kommentarhenvisning">
    <w:name w:val="annotation reference"/>
    <w:basedOn w:val="Standardskrifttypeiafsnit"/>
    <w:uiPriority w:val="99"/>
    <w:semiHidden/>
    <w:unhideWhenUsed/>
    <w:rsid w:val="009E0CCD"/>
    <w:rPr>
      <w:sz w:val="16"/>
      <w:szCs w:val="16"/>
    </w:rPr>
  </w:style>
  <w:style w:type="paragraph" w:styleId="Kommentartekst">
    <w:name w:val="annotation text"/>
    <w:basedOn w:val="Normal"/>
    <w:link w:val="KommentartekstTegn"/>
    <w:uiPriority w:val="99"/>
    <w:unhideWhenUsed/>
    <w:rsid w:val="009E0CCD"/>
    <w:pPr>
      <w:spacing w:line="240" w:lineRule="auto"/>
    </w:pPr>
    <w:rPr>
      <w:szCs w:val="20"/>
    </w:rPr>
  </w:style>
  <w:style w:type="character" w:customStyle="1" w:styleId="KommentartekstTegn">
    <w:name w:val="Kommentartekst Tegn"/>
    <w:basedOn w:val="Standardskrifttypeiafsnit"/>
    <w:link w:val="Kommentartekst"/>
    <w:uiPriority w:val="99"/>
    <w:rsid w:val="009E0CCD"/>
    <w:rPr>
      <w:rFonts w:ascii="Calibri" w:eastAsia="Calibri" w:hAnsi="Calibri" w:cs="Calibri"/>
      <w:color w:val="000000"/>
      <w:sz w:val="20"/>
      <w:szCs w:val="20"/>
    </w:rPr>
  </w:style>
  <w:style w:type="paragraph" w:styleId="Kommentaremne">
    <w:name w:val="annotation subject"/>
    <w:basedOn w:val="Kommentartekst"/>
    <w:next w:val="Kommentartekst"/>
    <w:link w:val="KommentaremneTegn"/>
    <w:uiPriority w:val="99"/>
    <w:semiHidden/>
    <w:unhideWhenUsed/>
    <w:rsid w:val="009E0CCD"/>
    <w:rPr>
      <w:b/>
      <w:bCs/>
    </w:rPr>
  </w:style>
  <w:style w:type="character" w:customStyle="1" w:styleId="KommentaremneTegn">
    <w:name w:val="Kommentaremne Tegn"/>
    <w:basedOn w:val="KommentartekstTegn"/>
    <w:link w:val="Kommentaremne"/>
    <w:uiPriority w:val="99"/>
    <w:semiHidden/>
    <w:rsid w:val="009E0CCD"/>
    <w:rPr>
      <w:rFonts w:ascii="Calibri" w:eastAsia="Calibri" w:hAnsi="Calibri" w:cs="Calibri"/>
      <w:b/>
      <w:bCs/>
      <w:color w:val="000000"/>
      <w:sz w:val="20"/>
      <w:szCs w:val="20"/>
    </w:rPr>
  </w:style>
  <w:style w:type="paragraph" w:styleId="Sidehoved">
    <w:name w:val="header"/>
    <w:basedOn w:val="Normal"/>
    <w:link w:val="SidehovedTegn"/>
    <w:uiPriority w:val="99"/>
    <w:unhideWhenUsed/>
    <w:rsid w:val="0096500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5008"/>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histleblower.dk/indberet"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chrbid@forenede.dk" TargetMode="External" Id="rId9" /><Relationship Type="http://schemas.openxmlformats.org/officeDocument/2006/relationships/theme" Target="theme/theme1.xml" Id="rId14" /><Relationship Type="http://schemas.openxmlformats.org/officeDocument/2006/relationships/customXml" Target="/customXML/item2.xml" Id="imanag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LEGAL!70180443.1</documentid>
  <senderid>SBF</senderid>
  <senderemail>SBF@BECHBRUUN.COM</senderemail>
  <lastmodified>2025-12-15T13:29:00.0000000+01:00</lastmodified>
  <database>LEGAL</database>
</properties>
</file>

<file path=customXML/itemProps2.xml><?xml version="1.0" encoding="utf-8"?>
<ds:datastoreItem xmlns:ds="http://schemas.openxmlformats.org/officeDocument/2006/customXml" ds:itemID="{8DB0FAE9-8D6D-4E6D-ACB5-B064D406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3291</Words>
  <Characters>20081</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whistleblowerpolitik_forenede-holding_2024_08 (4).pdf</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whistleblowerpolitik_forenede-holding_2024_08 (4).pdf</dc:title>
  <dc:subject/>
  <dc:creator>Tina Lynge Petersen</dc:creator>
  <cp:keywords/>
  <cp:lastModifiedBy>Bech-Bruun</cp:lastModifiedBy>
  <cp:revision>66</cp:revision>
  <dcterms:created xsi:type="dcterms:W3CDTF">2025-10-22T08:55:00Z</dcterms:created>
  <dcterms:modified xsi:type="dcterms:W3CDTF">2025-12-15T12:29:00Z</dcterms:modified>
</cp:coreProperties>
</file>